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7188" w14:textId="7942EBD8" w:rsidR="00BA7215" w:rsidRPr="00993B26" w:rsidRDefault="00BA7215" w:rsidP="00993B26">
      <w:pPr>
        <w:keepNext/>
        <w:keepLines/>
        <w:spacing w:line="276" w:lineRule="auto"/>
        <w:ind w:left="-283"/>
        <w:outlineLvl w:val="0"/>
        <w:rPr>
          <w:rFonts w:ascii="Arial" w:hAnsi="Arial" w:cs="Arial"/>
          <w:b/>
          <w:color w:val="000000" w:themeColor="text1"/>
          <w:sz w:val="32"/>
          <w:szCs w:val="32"/>
        </w:rPr>
      </w:pPr>
      <w:r w:rsidRPr="00993B26">
        <w:rPr>
          <w:rFonts w:ascii="Arial" w:hAnsi="Arial" w:cs="Arial"/>
          <w:noProof/>
          <w:color w:val="000000" w:themeColor="text1"/>
          <w:lang w:eastAsia="en-GB"/>
        </w:rPr>
        <w:drawing>
          <wp:inline distT="0" distB="0" distL="0" distR="0" wp14:anchorId="315C5254" wp14:editId="3DCF3A35">
            <wp:extent cx="2668270" cy="1581150"/>
            <wp:effectExtent l="19050" t="0" r="0" b="0"/>
            <wp:docPr id="1" name="Picture 1" descr="mysight_logo_MONO_BLACK_PRI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sight_logo_MONO_BLACK_PRINT-01"/>
                    <pic:cNvPicPr>
                      <a:picLocks noChangeAspect="1" noChangeArrowheads="1"/>
                    </pic:cNvPicPr>
                  </pic:nvPicPr>
                  <pic:blipFill>
                    <a:blip r:embed="rId7" cstate="print"/>
                    <a:srcRect/>
                    <a:stretch>
                      <a:fillRect/>
                    </a:stretch>
                  </pic:blipFill>
                  <pic:spPr bwMode="auto">
                    <a:xfrm>
                      <a:off x="0" y="0"/>
                      <a:ext cx="2668270" cy="1581150"/>
                    </a:xfrm>
                    <a:prstGeom prst="rect">
                      <a:avLst/>
                    </a:prstGeom>
                    <a:noFill/>
                    <a:ln w="9525">
                      <a:noFill/>
                      <a:miter lim="800000"/>
                      <a:headEnd/>
                      <a:tailEnd/>
                    </a:ln>
                  </pic:spPr>
                </pic:pic>
              </a:graphicData>
            </a:graphic>
          </wp:inline>
        </w:drawing>
      </w:r>
    </w:p>
    <w:p w14:paraId="2B44FE05" w14:textId="77777777" w:rsidR="00C944A7" w:rsidRPr="00993B26" w:rsidRDefault="00C944A7" w:rsidP="00993B26">
      <w:pPr>
        <w:spacing w:line="276" w:lineRule="auto"/>
        <w:rPr>
          <w:rFonts w:ascii="Arial" w:hAnsi="Arial" w:cs="Arial"/>
          <w:b/>
          <w:color w:val="000000" w:themeColor="text1"/>
          <w:sz w:val="28"/>
          <w:szCs w:val="28"/>
        </w:rPr>
      </w:pPr>
    </w:p>
    <w:p w14:paraId="04A93AC0" w14:textId="6A5A74F0" w:rsidR="00540335" w:rsidRPr="00993B26" w:rsidRDefault="00540335" w:rsidP="00993B26">
      <w:pPr>
        <w:spacing w:line="276" w:lineRule="auto"/>
        <w:rPr>
          <w:rFonts w:ascii="Arial" w:hAnsi="Arial" w:cs="Arial"/>
          <w:b/>
          <w:color w:val="000000" w:themeColor="text1"/>
          <w:sz w:val="32"/>
          <w:szCs w:val="32"/>
        </w:rPr>
      </w:pPr>
      <w:r w:rsidRPr="00993B26">
        <w:rPr>
          <w:rFonts w:ascii="Arial" w:hAnsi="Arial" w:cs="Arial"/>
          <w:b/>
          <w:color w:val="000000" w:themeColor="text1"/>
          <w:sz w:val="32"/>
          <w:szCs w:val="32"/>
        </w:rPr>
        <w:t>Safeguarding Children and Adults Policy</w:t>
      </w:r>
    </w:p>
    <w:p w14:paraId="6B3F7E56" w14:textId="77777777" w:rsidR="00540335" w:rsidRPr="00993B26" w:rsidRDefault="00540335" w:rsidP="00993B26">
      <w:pPr>
        <w:spacing w:line="276" w:lineRule="auto"/>
        <w:rPr>
          <w:rFonts w:ascii="Arial" w:hAnsi="Arial" w:cs="Arial"/>
          <w:b/>
          <w:color w:val="000000" w:themeColor="text1"/>
        </w:rPr>
      </w:pPr>
    </w:p>
    <w:p w14:paraId="7DDE97FC" w14:textId="77777777" w:rsidR="00540335" w:rsidRPr="00993B26" w:rsidRDefault="00540335" w:rsidP="00993B26">
      <w:pPr>
        <w:pStyle w:val="Heading2"/>
        <w:spacing w:before="0" w:after="0" w:line="276" w:lineRule="auto"/>
        <w:rPr>
          <w:rFonts w:ascii="Arial" w:hAnsi="Arial" w:cs="Arial"/>
          <w:b/>
          <w:bCs w:val="0"/>
          <w:color w:val="000000" w:themeColor="text1"/>
          <w:sz w:val="32"/>
          <w:szCs w:val="32"/>
        </w:rPr>
      </w:pPr>
      <w:r w:rsidRPr="00993B26">
        <w:rPr>
          <w:rFonts w:ascii="Arial" w:hAnsi="Arial" w:cs="Arial"/>
          <w:b/>
          <w:bCs w:val="0"/>
          <w:color w:val="000000" w:themeColor="text1"/>
          <w:sz w:val="32"/>
          <w:szCs w:val="32"/>
        </w:rPr>
        <w:t>Purpose</w:t>
      </w:r>
    </w:p>
    <w:p w14:paraId="5F798A5E" w14:textId="7BD276B9"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 xml:space="preserve">The purpose of this policy is to protect people, particularly children, at risk adults and beneficiaries of assistance, from any harm that may be caused due to their coming into contact with My Sight Notts.  This includes harm arising from: </w:t>
      </w:r>
    </w:p>
    <w:p w14:paraId="2C537993" w14:textId="77777777" w:rsidR="00C13D0A" w:rsidRPr="00993B26" w:rsidRDefault="00540335" w:rsidP="00993B26">
      <w:pPr>
        <w:pStyle w:val="ListParagraph"/>
        <w:numPr>
          <w:ilvl w:val="0"/>
          <w:numId w:val="25"/>
        </w:numPr>
        <w:spacing w:line="276" w:lineRule="auto"/>
        <w:rPr>
          <w:rFonts w:ascii="Arial" w:hAnsi="Arial" w:cs="Arial"/>
          <w:color w:val="000000" w:themeColor="text1"/>
        </w:rPr>
      </w:pPr>
      <w:r w:rsidRPr="00993B26">
        <w:rPr>
          <w:rFonts w:ascii="Arial" w:hAnsi="Arial" w:cs="Arial"/>
          <w:color w:val="000000" w:themeColor="text1"/>
        </w:rPr>
        <w:t>The conduct of staff or personnel associated with My Sight Notts</w:t>
      </w:r>
    </w:p>
    <w:p w14:paraId="7D048816" w14:textId="5745D043" w:rsidR="00540335" w:rsidRPr="00993B26" w:rsidRDefault="00540335" w:rsidP="00993B26">
      <w:pPr>
        <w:pStyle w:val="ListParagraph"/>
        <w:numPr>
          <w:ilvl w:val="0"/>
          <w:numId w:val="25"/>
        </w:numPr>
        <w:spacing w:line="276" w:lineRule="auto"/>
        <w:rPr>
          <w:rFonts w:ascii="Arial" w:hAnsi="Arial" w:cs="Arial"/>
          <w:color w:val="000000" w:themeColor="text1"/>
        </w:rPr>
      </w:pPr>
      <w:r w:rsidRPr="00993B26">
        <w:rPr>
          <w:rFonts w:ascii="Arial" w:hAnsi="Arial" w:cs="Arial"/>
          <w:color w:val="000000" w:themeColor="text1"/>
        </w:rPr>
        <w:t xml:space="preserve">The design and implementation of My Sight Notts’ programmes and activities </w:t>
      </w:r>
    </w:p>
    <w:p w14:paraId="31E5A549" w14:textId="77777777" w:rsidR="00540335" w:rsidRPr="00993B26" w:rsidRDefault="00540335" w:rsidP="00993B26">
      <w:pPr>
        <w:spacing w:line="276" w:lineRule="auto"/>
        <w:rPr>
          <w:rFonts w:ascii="Arial" w:hAnsi="Arial" w:cs="Arial"/>
          <w:color w:val="000000" w:themeColor="text1"/>
        </w:rPr>
      </w:pPr>
    </w:p>
    <w:p w14:paraId="5202AD92"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 xml:space="preserve">The policy lays out the commitments made by My Sight Notts and informs staff and associated personnel of their responsibilities in relation to safeguarding. </w:t>
      </w:r>
    </w:p>
    <w:p w14:paraId="4BC9A1E4" w14:textId="77777777" w:rsidR="00540335" w:rsidRPr="00993B26" w:rsidRDefault="00540335" w:rsidP="00993B26">
      <w:pPr>
        <w:spacing w:line="276" w:lineRule="auto"/>
        <w:rPr>
          <w:rFonts w:ascii="Arial" w:hAnsi="Arial" w:cs="Arial"/>
          <w:color w:val="000000" w:themeColor="text1"/>
        </w:rPr>
      </w:pPr>
    </w:p>
    <w:p w14:paraId="1154783B"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This policy does not cover: </w:t>
      </w:r>
    </w:p>
    <w:p w14:paraId="43267E57" w14:textId="77777777" w:rsidR="00C13D0A" w:rsidRPr="00993B26" w:rsidRDefault="00540335" w:rsidP="00993B26">
      <w:pPr>
        <w:pStyle w:val="ListParagraph"/>
        <w:numPr>
          <w:ilvl w:val="0"/>
          <w:numId w:val="26"/>
        </w:numPr>
        <w:spacing w:line="276" w:lineRule="auto"/>
        <w:rPr>
          <w:rFonts w:ascii="Arial" w:hAnsi="Arial" w:cs="Arial"/>
          <w:color w:val="000000" w:themeColor="text1"/>
          <w:lang w:val="en-US"/>
        </w:rPr>
      </w:pPr>
      <w:r w:rsidRPr="00993B26">
        <w:rPr>
          <w:rFonts w:ascii="Arial" w:hAnsi="Arial" w:cs="Arial"/>
          <w:color w:val="000000" w:themeColor="text1"/>
          <w:lang w:val="en-US"/>
        </w:rPr>
        <w:t>Sexual harassment in the workplace – this is dealt with under My Sight Notts Anti Bullying and Harassment Policy</w:t>
      </w:r>
    </w:p>
    <w:p w14:paraId="7682E277" w14:textId="1C354861" w:rsidR="00540335" w:rsidRPr="00993B26" w:rsidRDefault="00540335" w:rsidP="00993B26">
      <w:pPr>
        <w:pStyle w:val="ListParagraph"/>
        <w:numPr>
          <w:ilvl w:val="0"/>
          <w:numId w:val="26"/>
        </w:numPr>
        <w:spacing w:line="276" w:lineRule="auto"/>
        <w:rPr>
          <w:rFonts w:ascii="Arial" w:hAnsi="Arial" w:cs="Arial"/>
          <w:color w:val="000000" w:themeColor="text1"/>
          <w:lang w:val="en-US"/>
        </w:rPr>
      </w:pPr>
      <w:r w:rsidRPr="00993B26">
        <w:rPr>
          <w:rFonts w:ascii="Arial" w:hAnsi="Arial" w:cs="Arial"/>
          <w:color w:val="000000" w:themeColor="text1"/>
          <w:lang w:val="en-US"/>
        </w:rPr>
        <w:t>Safeguarding concerns in the wider community not perpetrated by My Sight Notts or associated personnel</w:t>
      </w:r>
    </w:p>
    <w:p w14:paraId="1636D7AF" w14:textId="77777777" w:rsidR="00540335" w:rsidRPr="00993B26" w:rsidRDefault="00540335" w:rsidP="00993B26">
      <w:pPr>
        <w:pStyle w:val="ListParagraph"/>
        <w:spacing w:line="276" w:lineRule="auto"/>
        <w:rPr>
          <w:rFonts w:ascii="Arial" w:hAnsi="Arial" w:cs="Arial"/>
          <w:color w:val="000000" w:themeColor="text1"/>
          <w:lang w:val="en-US"/>
        </w:rPr>
      </w:pPr>
    </w:p>
    <w:p w14:paraId="50FD1024"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bookmarkStart w:id="0" w:name="_Hlk79746275"/>
      <w:r w:rsidRPr="00993B26">
        <w:rPr>
          <w:rFonts w:ascii="Arial" w:hAnsi="Arial" w:cs="Arial"/>
          <w:b/>
          <w:bCs w:val="0"/>
          <w:color w:val="000000" w:themeColor="text1"/>
          <w:sz w:val="24"/>
          <w:szCs w:val="24"/>
        </w:rPr>
        <w:t>What is safeguarding?</w:t>
      </w:r>
    </w:p>
    <w:p w14:paraId="17611E6E"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In the UK, safeguarding means protecting peoples' health, wellbeing and human rights, and enabling them to live free from harm, abuse and neglect.</w:t>
      </w:r>
    </w:p>
    <w:p w14:paraId="03D92447" w14:textId="77777777" w:rsidR="00540335" w:rsidRPr="00993B26" w:rsidRDefault="00540335" w:rsidP="00993B26">
      <w:pPr>
        <w:spacing w:line="276" w:lineRule="auto"/>
        <w:rPr>
          <w:rFonts w:ascii="Arial" w:hAnsi="Arial" w:cs="Arial"/>
          <w:color w:val="000000" w:themeColor="text1"/>
          <w:lang w:val="en-US"/>
        </w:rPr>
      </w:pPr>
    </w:p>
    <w:p w14:paraId="3C5161C1"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In our sector, we understand it to mean protecting people, including children and </w:t>
      </w:r>
      <w:proofErr w:type="gramStart"/>
      <w:r w:rsidRPr="00993B26">
        <w:rPr>
          <w:rFonts w:ascii="Arial" w:hAnsi="Arial" w:cs="Arial"/>
          <w:color w:val="000000" w:themeColor="text1"/>
          <w:lang w:val="en-US"/>
        </w:rPr>
        <w:t>at risk</w:t>
      </w:r>
      <w:proofErr w:type="gramEnd"/>
      <w:r w:rsidRPr="00993B26">
        <w:rPr>
          <w:rFonts w:ascii="Arial" w:hAnsi="Arial" w:cs="Arial"/>
          <w:color w:val="000000" w:themeColor="text1"/>
          <w:lang w:val="en-US"/>
        </w:rPr>
        <w:t xml:space="preserve"> adults, from harm that arises from coming into contact with our staff or programmes.</w:t>
      </w:r>
    </w:p>
    <w:p w14:paraId="7A802EEF"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Further definitions relating to safeguarding are provided in the glossary below.</w:t>
      </w:r>
    </w:p>
    <w:p w14:paraId="22957233" w14:textId="77777777" w:rsidR="00540335" w:rsidRPr="00993B26" w:rsidRDefault="00540335" w:rsidP="00993B26">
      <w:pPr>
        <w:spacing w:line="276" w:lineRule="auto"/>
        <w:rPr>
          <w:rFonts w:ascii="Arial" w:hAnsi="Arial" w:cs="Arial"/>
          <w:color w:val="000000" w:themeColor="text1"/>
          <w:lang w:val="en-US"/>
        </w:rPr>
      </w:pPr>
    </w:p>
    <w:p w14:paraId="5A4ACD3E"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Scope</w:t>
      </w:r>
    </w:p>
    <w:p w14:paraId="4B908207" w14:textId="77777777" w:rsidR="00C13D0A" w:rsidRPr="00993B26" w:rsidRDefault="00540335" w:rsidP="00993B26">
      <w:pPr>
        <w:pStyle w:val="ListParagraph"/>
        <w:numPr>
          <w:ilvl w:val="0"/>
          <w:numId w:val="27"/>
        </w:numPr>
        <w:spacing w:line="276" w:lineRule="auto"/>
        <w:rPr>
          <w:rFonts w:ascii="Arial" w:hAnsi="Arial" w:cs="Arial"/>
          <w:color w:val="000000" w:themeColor="text1"/>
        </w:rPr>
      </w:pPr>
      <w:r w:rsidRPr="00993B26">
        <w:rPr>
          <w:rFonts w:ascii="Arial" w:hAnsi="Arial" w:cs="Arial"/>
          <w:color w:val="000000" w:themeColor="text1"/>
        </w:rPr>
        <w:t>All staff contracted by My Sight Notts</w:t>
      </w:r>
    </w:p>
    <w:p w14:paraId="4CC2A842" w14:textId="42DDA1AF" w:rsidR="00540335" w:rsidRPr="00993B26" w:rsidRDefault="00540335" w:rsidP="00993B26">
      <w:pPr>
        <w:pStyle w:val="ListParagraph"/>
        <w:numPr>
          <w:ilvl w:val="0"/>
          <w:numId w:val="27"/>
        </w:numPr>
        <w:spacing w:line="276" w:lineRule="auto"/>
        <w:rPr>
          <w:rFonts w:ascii="Arial" w:hAnsi="Arial" w:cs="Arial"/>
          <w:color w:val="000000" w:themeColor="text1"/>
        </w:rPr>
      </w:pPr>
      <w:r w:rsidRPr="00993B26">
        <w:rPr>
          <w:rFonts w:ascii="Arial" w:hAnsi="Arial" w:cs="Arial"/>
          <w:color w:val="000000" w:themeColor="text1"/>
        </w:rPr>
        <w:t xml:space="preserve">Associated personnel whilst engaged with work or visits related to My Sight Notts, including but not limited to the following: consultants; volunteers; contractors; programme visitors including journalists, celebrities and politicians </w:t>
      </w:r>
    </w:p>
    <w:p w14:paraId="2DDF5DF2" w14:textId="77777777" w:rsidR="00540335" w:rsidRPr="00993B26" w:rsidRDefault="00540335" w:rsidP="00993B26">
      <w:pPr>
        <w:spacing w:line="276" w:lineRule="auto"/>
        <w:rPr>
          <w:rFonts w:ascii="Arial" w:hAnsi="Arial" w:cs="Arial"/>
          <w:b/>
          <w:color w:val="000000" w:themeColor="text1"/>
        </w:rPr>
      </w:pPr>
    </w:p>
    <w:p w14:paraId="6D23E733" w14:textId="47FA0BA3" w:rsidR="00540335" w:rsidRPr="00993B26" w:rsidRDefault="008128C0"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POLICY STATEMENT</w:t>
      </w:r>
    </w:p>
    <w:p w14:paraId="15698B03"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 xml:space="preserve">My Sight Notts believes that everyone we come into contact with, regardless of age, gender identity, disability, sexual orientation or ethnic origin has the right to be protected from all forms of harm, abuse, </w:t>
      </w:r>
      <w:bookmarkEnd w:id="0"/>
      <w:r w:rsidRPr="00993B26">
        <w:rPr>
          <w:rFonts w:ascii="Arial" w:hAnsi="Arial" w:cs="Arial"/>
          <w:color w:val="000000" w:themeColor="text1"/>
        </w:rPr>
        <w:t>neglect and exploitation. My Sight Notts will not tolerate abuse and exploitation by staff or associated personnel.</w:t>
      </w:r>
    </w:p>
    <w:p w14:paraId="55046696"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lastRenderedPageBreak/>
        <w:t>This policy will address the following areas of safeguarding: child safeguarding, adult safeguarding, and protection from sexual exploitation and abuse.  These key areas of safeguarding may have different policies and procedures associated with them (see Associated Policies).</w:t>
      </w:r>
    </w:p>
    <w:p w14:paraId="24E0657B" w14:textId="77777777" w:rsidR="00540335" w:rsidRPr="00993B26" w:rsidRDefault="00540335" w:rsidP="00993B26">
      <w:pPr>
        <w:spacing w:line="276" w:lineRule="auto"/>
        <w:rPr>
          <w:rFonts w:ascii="Arial" w:hAnsi="Arial" w:cs="Arial"/>
          <w:color w:val="000000" w:themeColor="text1"/>
        </w:rPr>
      </w:pPr>
    </w:p>
    <w:p w14:paraId="4FA1E31E" w14:textId="14E5C5AA"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commits to addressing safeguarding throughout its work, through the three pillars of prevention, reporting and response.</w:t>
      </w:r>
    </w:p>
    <w:p w14:paraId="4DDCC13B" w14:textId="28EDD04C" w:rsidR="008128C0" w:rsidRPr="00993B26" w:rsidRDefault="008128C0" w:rsidP="00993B26">
      <w:pPr>
        <w:spacing w:line="276" w:lineRule="auto"/>
        <w:rPr>
          <w:rFonts w:ascii="Arial" w:hAnsi="Arial" w:cs="Arial"/>
          <w:color w:val="000000" w:themeColor="text1"/>
        </w:rPr>
      </w:pPr>
    </w:p>
    <w:p w14:paraId="6F7C5AE1" w14:textId="77777777" w:rsidR="008128C0" w:rsidRPr="00993B26" w:rsidRDefault="008128C0" w:rsidP="00993B26">
      <w:pPr>
        <w:spacing w:line="276" w:lineRule="auto"/>
        <w:rPr>
          <w:rFonts w:ascii="Arial" w:hAnsi="Arial" w:cs="Arial"/>
          <w:b/>
          <w:bCs/>
          <w:color w:val="000000" w:themeColor="text1"/>
          <w:lang w:eastAsia="en-GB"/>
        </w:rPr>
      </w:pPr>
      <w:r w:rsidRPr="00993B26">
        <w:rPr>
          <w:rFonts w:ascii="Arial" w:hAnsi="Arial" w:cs="Arial"/>
          <w:b/>
          <w:bCs/>
          <w:color w:val="000000" w:themeColor="text1"/>
          <w:lang w:eastAsia="en-GB"/>
        </w:rPr>
        <w:t>What is abuse</w:t>
      </w:r>
    </w:p>
    <w:p w14:paraId="10B76872" w14:textId="04815A02" w:rsidR="008128C0" w:rsidRDefault="008128C0" w:rsidP="00993B26">
      <w:pPr>
        <w:spacing w:line="276" w:lineRule="auto"/>
        <w:rPr>
          <w:rFonts w:ascii="Arial" w:hAnsi="Arial" w:cs="Arial"/>
          <w:color w:val="000000" w:themeColor="text1"/>
          <w:lang w:eastAsia="en-GB"/>
        </w:rPr>
      </w:pPr>
      <w:r w:rsidRPr="00993B26">
        <w:rPr>
          <w:rFonts w:ascii="Arial" w:hAnsi="Arial" w:cs="Arial"/>
          <w:color w:val="000000" w:themeColor="text1"/>
          <w:lang w:eastAsia="en-GB"/>
        </w:rPr>
        <w:t>Forms of abuse include (as defined in the Care Act 2014):</w:t>
      </w:r>
    </w:p>
    <w:p w14:paraId="7166A2D7" w14:textId="77777777" w:rsidR="00D76B9F" w:rsidRPr="00993B26" w:rsidRDefault="00D76B9F" w:rsidP="00993B26">
      <w:pPr>
        <w:spacing w:line="276" w:lineRule="auto"/>
        <w:rPr>
          <w:rFonts w:ascii="Arial" w:hAnsi="Arial" w:cs="Arial"/>
          <w:color w:val="000000" w:themeColor="text1"/>
          <w:lang w:eastAsia="en-GB"/>
        </w:rPr>
      </w:pPr>
    </w:p>
    <w:p w14:paraId="3AD37B0D"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Physical abuse including hitting, slapping, and pushing, kicking, misuse of medication, restraint, or inappropriate sanctions</w:t>
      </w:r>
    </w:p>
    <w:p w14:paraId="3BAB0EC8"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Domestic Violence including psychological, physical, sexual, financial, emotional abuse and honour-based violence</w:t>
      </w:r>
    </w:p>
    <w:p w14:paraId="6953C8BB"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Sexual abuse including rape and sexual assault or sexual acts to which the adult at risk has not consented, or is incapable of giving informed consent or was pressured into consenting. This may involve contact or non-contact abuse (</w:t>
      </w:r>
      <w:proofErr w:type="gramStart"/>
      <w:r w:rsidRPr="00993B26">
        <w:rPr>
          <w:rFonts w:ascii="Arial" w:hAnsi="Arial" w:cs="Arial"/>
          <w:color w:val="000000" w:themeColor="text1"/>
          <w:lang w:eastAsia="en-GB"/>
        </w:rPr>
        <w:t>e.g.</w:t>
      </w:r>
      <w:proofErr w:type="gramEnd"/>
      <w:r w:rsidRPr="00993B26">
        <w:rPr>
          <w:rFonts w:ascii="Arial" w:hAnsi="Arial" w:cs="Arial"/>
          <w:color w:val="000000" w:themeColor="text1"/>
          <w:lang w:eastAsia="en-GB"/>
        </w:rPr>
        <w:t xml:space="preserve"> touch, masturbation, being photographed, teasing, and inappropriate touching)</w:t>
      </w:r>
    </w:p>
    <w:p w14:paraId="5CC9B0BD"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Psychological abuse including emotional abuse, threats of harm or abandonment, deprivation of contact, humiliation, blaming, controlling, intimidation, coercion, harassment, verbal abuse, isolation or withdrawal from services or supportive networks</w:t>
      </w:r>
    </w:p>
    <w:p w14:paraId="015C812D"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Financial or material abuse including theft, fraud, exploitation, pressure in connection with wills, property or inheritance or financial transactions, or the misuse or misappropriation of property, possessions or benefits</w:t>
      </w:r>
    </w:p>
    <w:p w14:paraId="1BF73FD7"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Modern Slavery encompasses slavery, human trafficking; forced labour and domestic servitude. Traffickers and slave masters use whatever means they have at their disposal to coerce, deceive and force individuals into a life of abuse, servitude and inhumane treatment</w:t>
      </w:r>
    </w:p>
    <w:p w14:paraId="5A66A7E6"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Discriminatory abuse including racist, sexist, based on a person's disability, culture and other forms of harassment, slurs or similar treatment</w:t>
      </w:r>
    </w:p>
    <w:p w14:paraId="40AAD70B"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Organisational abuse (previously known as institutional abuse) Neglect and poor professional practice in care settings also need to be taken into account. It may take the form of isolated incidents of poor practice at one end of the spectrum, through to pervasive ill-treatment or gross misconduct at the other. It can occur when the routines, systems, communications and norms of an institution compel individuals to sacrifice their preferred lifestyle and cultural diversity to the needs of that institution. Repeated instances of poor care may be an indication of more serious problems</w:t>
      </w:r>
    </w:p>
    <w:p w14:paraId="1E1670FC" w14:textId="77777777" w:rsidR="00C13D0A"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Neglect and acts of omission including ignoring medical or physical care needs, failure to provide access to appropriate health, social care or educational services, and the withholding of the necessities of life, such as medication, adequate nutrition and heating</w:t>
      </w:r>
    </w:p>
    <w:p w14:paraId="587C56B9" w14:textId="72A77A94" w:rsidR="008128C0" w:rsidRPr="00993B26" w:rsidRDefault="008128C0" w:rsidP="00993B26">
      <w:pPr>
        <w:pStyle w:val="ListParagraph"/>
        <w:numPr>
          <w:ilvl w:val="0"/>
          <w:numId w:val="28"/>
        </w:numPr>
        <w:spacing w:line="276" w:lineRule="auto"/>
        <w:rPr>
          <w:rFonts w:ascii="Arial" w:hAnsi="Arial" w:cs="Arial"/>
          <w:color w:val="000000" w:themeColor="text1"/>
          <w:lang w:eastAsia="en-GB"/>
        </w:rPr>
      </w:pPr>
      <w:r w:rsidRPr="00993B26">
        <w:rPr>
          <w:rFonts w:ascii="Arial" w:hAnsi="Arial" w:cs="Arial"/>
          <w:color w:val="000000" w:themeColor="text1"/>
          <w:lang w:eastAsia="en-GB"/>
        </w:rPr>
        <w:t>Self- neglect this covers a wide range of behaviour neglecting to care for one's personal hygiene, health or surroundings and includes behaviour such as hoarding </w:t>
      </w:r>
    </w:p>
    <w:p w14:paraId="465CC19C" w14:textId="09820114" w:rsidR="008128C0" w:rsidRDefault="008128C0" w:rsidP="00993B26">
      <w:pPr>
        <w:spacing w:line="276" w:lineRule="auto"/>
        <w:rPr>
          <w:rFonts w:ascii="Arial" w:hAnsi="Arial" w:cs="Arial"/>
          <w:color w:val="000000" w:themeColor="text1"/>
        </w:rPr>
      </w:pPr>
    </w:p>
    <w:p w14:paraId="5B701031" w14:textId="7529FCEB" w:rsidR="00D76B9F" w:rsidRDefault="00D76B9F" w:rsidP="00993B26">
      <w:pPr>
        <w:spacing w:line="276" w:lineRule="auto"/>
        <w:rPr>
          <w:rFonts w:ascii="Arial" w:hAnsi="Arial" w:cs="Arial"/>
          <w:color w:val="000000" w:themeColor="text1"/>
        </w:rPr>
      </w:pPr>
    </w:p>
    <w:p w14:paraId="66D8AA65" w14:textId="210DDB9B" w:rsidR="00D76B9F" w:rsidRDefault="00D76B9F" w:rsidP="00993B26">
      <w:pPr>
        <w:spacing w:line="276" w:lineRule="auto"/>
        <w:rPr>
          <w:rFonts w:ascii="Arial" w:hAnsi="Arial" w:cs="Arial"/>
          <w:color w:val="000000" w:themeColor="text1"/>
        </w:rPr>
      </w:pPr>
    </w:p>
    <w:p w14:paraId="2BAE86E7" w14:textId="617A0B3B" w:rsidR="00D76B9F" w:rsidRDefault="00D76B9F" w:rsidP="00993B26">
      <w:pPr>
        <w:spacing w:line="276" w:lineRule="auto"/>
        <w:rPr>
          <w:rFonts w:ascii="Arial" w:hAnsi="Arial" w:cs="Arial"/>
          <w:color w:val="000000" w:themeColor="text1"/>
        </w:rPr>
      </w:pPr>
    </w:p>
    <w:p w14:paraId="220DC2EF" w14:textId="04FBFEE7" w:rsidR="00D76B9F" w:rsidRDefault="00D76B9F" w:rsidP="00993B26">
      <w:pPr>
        <w:spacing w:line="276" w:lineRule="auto"/>
        <w:rPr>
          <w:rFonts w:ascii="Arial" w:hAnsi="Arial" w:cs="Arial"/>
          <w:color w:val="000000" w:themeColor="text1"/>
        </w:rPr>
      </w:pPr>
    </w:p>
    <w:p w14:paraId="526EA09C" w14:textId="79145F74" w:rsidR="00D76B9F" w:rsidRDefault="00D76B9F" w:rsidP="00993B26">
      <w:pPr>
        <w:spacing w:line="276" w:lineRule="auto"/>
        <w:rPr>
          <w:rFonts w:ascii="Arial" w:hAnsi="Arial" w:cs="Arial"/>
          <w:color w:val="000000" w:themeColor="text1"/>
        </w:rPr>
      </w:pPr>
    </w:p>
    <w:p w14:paraId="6DF5B7C6"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lastRenderedPageBreak/>
        <w:t>Prevention</w:t>
      </w:r>
    </w:p>
    <w:p w14:paraId="06981E98"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will:</w:t>
      </w:r>
    </w:p>
    <w:p w14:paraId="24CAED25" w14:textId="77777777" w:rsidR="00C13D0A" w:rsidRPr="00993B26" w:rsidRDefault="00540335" w:rsidP="00993B26">
      <w:pPr>
        <w:pStyle w:val="ListParagraph"/>
        <w:numPr>
          <w:ilvl w:val="0"/>
          <w:numId w:val="29"/>
        </w:numPr>
        <w:spacing w:line="276" w:lineRule="auto"/>
        <w:rPr>
          <w:rFonts w:ascii="Arial" w:hAnsi="Arial" w:cs="Arial"/>
          <w:color w:val="000000" w:themeColor="text1"/>
          <w:lang w:val="en-US"/>
        </w:rPr>
      </w:pPr>
      <w:r w:rsidRPr="00993B26">
        <w:rPr>
          <w:rFonts w:ascii="Arial" w:hAnsi="Arial" w:cs="Arial"/>
          <w:color w:val="000000" w:themeColor="text1"/>
          <w:lang w:val="en-US"/>
        </w:rPr>
        <w:t>Ensure all staff have access to, are familiar with, and know their responsibilities within this policy</w:t>
      </w:r>
    </w:p>
    <w:p w14:paraId="44A4888A" w14:textId="77777777" w:rsidR="00C13D0A" w:rsidRPr="00993B26" w:rsidRDefault="00540335" w:rsidP="00993B26">
      <w:pPr>
        <w:pStyle w:val="ListParagraph"/>
        <w:numPr>
          <w:ilvl w:val="0"/>
          <w:numId w:val="29"/>
        </w:numPr>
        <w:spacing w:line="276" w:lineRule="auto"/>
        <w:rPr>
          <w:rFonts w:ascii="Arial" w:hAnsi="Arial" w:cs="Arial"/>
          <w:color w:val="000000" w:themeColor="text1"/>
          <w:lang w:val="en-US"/>
        </w:rPr>
      </w:pPr>
      <w:r w:rsidRPr="00993B26">
        <w:rPr>
          <w:rFonts w:ascii="Arial" w:hAnsi="Arial" w:cs="Arial"/>
          <w:color w:val="000000" w:themeColor="text1"/>
          <w:lang w:val="en-US"/>
        </w:rPr>
        <w:t>Design and undertake all its programmes and activities in a way that protects people from any risk of harm that may arise from their coming into contact with My Sight Notts</w:t>
      </w:r>
      <w:r w:rsidRPr="00993B26">
        <w:rPr>
          <w:rFonts w:ascii="Arial" w:hAnsi="Arial" w:cs="Arial"/>
          <w:color w:val="000000" w:themeColor="text1"/>
        </w:rPr>
        <w:t>.  This includes the way in which information about individuals in our programmes is gathered and communicated</w:t>
      </w:r>
    </w:p>
    <w:p w14:paraId="7A96A87A" w14:textId="77777777" w:rsidR="00C13D0A" w:rsidRPr="00993B26" w:rsidRDefault="00540335" w:rsidP="00993B26">
      <w:pPr>
        <w:pStyle w:val="ListParagraph"/>
        <w:numPr>
          <w:ilvl w:val="0"/>
          <w:numId w:val="29"/>
        </w:num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Implement stringent safeguarding procedures when recruiting, managing and deploying staff and associated personnel </w:t>
      </w:r>
    </w:p>
    <w:p w14:paraId="2D5C6B15" w14:textId="77777777" w:rsidR="00C13D0A" w:rsidRPr="00993B26" w:rsidRDefault="00540335" w:rsidP="00993B26">
      <w:pPr>
        <w:pStyle w:val="ListParagraph"/>
        <w:numPr>
          <w:ilvl w:val="0"/>
          <w:numId w:val="29"/>
        </w:numPr>
        <w:spacing w:line="276" w:lineRule="auto"/>
        <w:rPr>
          <w:rFonts w:ascii="Arial" w:hAnsi="Arial" w:cs="Arial"/>
          <w:color w:val="000000" w:themeColor="text1"/>
          <w:lang w:val="en-US"/>
        </w:rPr>
      </w:pPr>
      <w:r w:rsidRPr="00993B26">
        <w:rPr>
          <w:rFonts w:ascii="Arial" w:hAnsi="Arial" w:cs="Arial"/>
          <w:color w:val="000000" w:themeColor="text1"/>
          <w:lang w:val="en-US"/>
        </w:rPr>
        <w:t>Ensure staff receive training on safeguarding at a level commensurate with their role in the organization</w:t>
      </w:r>
    </w:p>
    <w:p w14:paraId="39283384" w14:textId="7AEB3BA7" w:rsidR="00540335" w:rsidRPr="00993B26" w:rsidRDefault="00540335" w:rsidP="00993B26">
      <w:pPr>
        <w:pStyle w:val="ListParagraph"/>
        <w:numPr>
          <w:ilvl w:val="0"/>
          <w:numId w:val="29"/>
        </w:numPr>
        <w:spacing w:line="276" w:lineRule="auto"/>
        <w:rPr>
          <w:rFonts w:ascii="Arial" w:hAnsi="Arial" w:cs="Arial"/>
          <w:color w:val="000000" w:themeColor="text1"/>
          <w:lang w:val="en-US"/>
        </w:rPr>
      </w:pPr>
      <w:r w:rsidRPr="00993B26">
        <w:rPr>
          <w:rFonts w:ascii="Arial" w:hAnsi="Arial" w:cs="Arial"/>
          <w:color w:val="000000" w:themeColor="text1"/>
        </w:rPr>
        <w:t>Follow up on reports of safeguarding concerns promptly and according to due process</w:t>
      </w:r>
    </w:p>
    <w:p w14:paraId="564D2BF0" w14:textId="739BB736" w:rsidR="00540335" w:rsidRPr="00993B26" w:rsidRDefault="00540335" w:rsidP="00993B26">
      <w:pPr>
        <w:spacing w:line="276" w:lineRule="auto"/>
        <w:rPr>
          <w:rFonts w:ascii="Arial" w:hAnsi="Arial" w:cs="Arial"/>
          <w:b/>
          <w:color w:val="000000" w:themeColor="text1"/>
        </w:rPr>
      </w:pPr>
    </w:p>
    <w:p w14:paraId="37D09644" w14:textId="38706DE6" w:rsidR="008128C0" w:rsidRPr="00993B26" w:rsidRDefault="00C13D0A" w:rsidP="00993B26">
      <w:pPr>
        <w:spacing w:line="276" w:lineRule="auto"/>
        <w:rPr>
          <w:rFonts w:ascii="Arial" w:hAnsi="Arial" w:cs="Arial"/>
          <w:b/>
          <w:color w:val="000000" w:themeColor="text1"/>
          <w:sz w:val="32"/>
          <w:szCs w:val="32"/>
        </w:rPr>
      </w:pPr>
      <w:r w:rsidRPr="00993B26">
        <w:rPr>
          <w:rFonts w:ascii="Arial" w:hAnsi="Arial" w:cs="Arial"/>
          <w:b/>
          <w:color w:val="000000" w:themeColor="text1"/>
          <w:sz w:val="32"/>
          <w:szCs w:val="32"/>
        </w:rPr>
        <w:t>Recruitment and Selection</w:t>
      </w:r>
    </w:p>
    <w:p w14:paraId="5F783A9B" w14:textId="2BA93AD6" w:rsidR="008128C0" w:rsidRPr="00993B26" w:rsidRDefault="00D354E5" w:rsidP="00993B26">
      <w:pPr>
        <w:spacing w:line="276" w:lineRule="auto"/>
        <w:rPr>
          <w:rFonts w:ascii="Arial" w:hAnsi="Arial" w:cs="Arial"/>
          <w:bCs/>
          <w:color w:val="000000" w:themeColor="text1"/>
        </w:rPr>
      </w:pPr>
      <w:r w:rsidRPr="00993B26">
        <w:rPr>
          <w:rFonts w:ascii="Arial" w:hAnsi="Arial" w:cs="Arial"/>
          <w:bCs/>
          <w:color w:val="000000" w:themeColor="text1"/>
        </w:rPr>
        <w:t xml:space="preserve">Any recruitment carried out is subject to full checks including application form, short listing, interview and DBS where appropriate as detailed in the My Sight Notts’ Recruitment and Selection Policy. </w:t>
      </w:r>
    </w:p>
    <w:p w14:paraId="18EC3C7D" w14:textId="77777777" w:rsidR="00D354E5" w:rsidRPr="00993B26" w:rsidRDefault="00D354E5" w:rsidP="00993B26">
      <w:pPr>
        <w:spacing w:line="276" w:lineRule="auto"/>
        <w:rPr>
          <w:rFonts w:ascii="Arial" w:hAnsi="Arial" w:cs="Arial"/>
          <w:bCs/>
          <w:color w:val="000000" w:themeColor="text1"/>
        </w:rPr>
      </w:pPr>
    </w:p>
    <w:p w14:paraId="6DCE48D9" w14:textId="119B4F14" w:rsidR="008128C0" w:rsidRPr="00993B26" w:rsidRDefault="00C13D0A" w:rsidP="00993B26">
      <w:pPr>
        <w:spacing w:line="276" w:lineRule="auto"/>
        <w:rPr>
          <w:rFonts w:ascii="Arial" w:hAnsi="Arial" w:cs="Arial"/>
          <w:b/>
          <w:color w:val="000000" w:themeColor="text1"/>
          <w:sz w:val="32"/>
          <w:szCs w:val="32"/>
        </w:rPr>
      </w:pPr>
      <w:r w:rsidRPr="00993B26">
        <w:rPr>
          <w:rFonts w:ascii="Arial" w:hAnsi="Arial" w:cs="Arial"/>
          <w:b/>
          <w:color w:val="000000" w:themeColor="text1"/>
          <w:sz w:val="32"/>
          <w:szCs w:val="32"/>
        </w:rPr>
        <w:t>Training and Induction</w:t>
      </w:r>
    </w:p>
    <w:p w14:paraId="1DA279E7" w14:textId="3DD24B71" w:rsidR="008128C0" w:rsidRPr="00993B26" w:rsidRDefault="008128C0" w:rsidP="00993B26">
      <w:pPr>
        <w:spacing w:line="276" w:lineRule="auto"/>
        <w:rPr>
          <w:rFonts w:ascii="Arial" w:hAnsi="Arial" w:cs="Arial"/>
          <w:bCs/>
          <w:color w:val="000000" w:themeColor="text1"/>
        </w:rPr>
      </w:pPr>
      <w:r w:rsidRPr="00993B26">
        <w:rPr>
          <w:rFonts w:ascii="Arial" w:hAnsi="Arial" w:cs="Arial"/>
          <w:bCs/>
          <w:color w:val="000000" w:themeColor="text1"/>
        </w:rPr>
        <w:t>Safeguarding is built into every part of the recruitment, training</w:t>
      </w:r>
      <w:r w:rsidR="00D354E5" w:rsidRPr="00993B26">
        <w:rPr>
          <w:rFonts w:ascii="Arial" w:hAnsi="Arial" w:cs="Arial"/>
          <w:bCs/>
          <w:color w:val="000000" w:themeColor="text1"/>
        </w:rPr>
        <w:t xml:space="preserve">, </w:t>
      </w:r>
      <w:r w:rsidRPr="00993B26">
        <w:rPr>
          <w:rFonts w:ascii="Arial" w:hAnsi="Arial" w:cs="Arial"/>
          <w:bCs/>
          <w:color w:val="000000" w:themeColor="text1"/>
        </w:rPr>
        <w:t>induction</w:t>
      </w:r>
      <w:r w:rsidR="00D354E5" w:rsidRPr="00993B26">
        <w:rPr>
          <w:rFonts w:ascii="Arial" w:hAnsi="Arial" w:cs="Arial"/>
          <w:bCs/>
          <w:color w:val="000000" w:themeColor="text1"/>
        </w:rPr>
        <w:t xml:space="preserve"> and supervision</w:t>
      </w:r>
      <w:r w:rsidRPr="00993B26">
        <w:rPr>
          <w:rFonts w:ascii="Arial" w:hAnsi="Arial" w:cs="Arial"/>
          <w:bCs/>
          <w:color w:val="000000" w:themeColor="text1"/>
        </w:rPr>
        <w:t xml:space="preserve"> processes at My Sight Notts. </w:t>
      </w:r>
    </w:p>
    <w:p w14:paraId="73476AE9" w14:textId="64F4A637" w:rsidR="008128C0" w:rsidRPr="00993B26" w:rsidRDefault="008128C0" w:rsidP="00993B26">
      <w:pPr>
        <w:spacing w:line="276" w:lineRule="auto"/>
        <w:rPr>
          <w:rFonts w:ascii="Arial" w:hAnsi="Arial" w:cs="Arial"/>
          <w:bCs/>
          <w:color w:val="000000" w:themeColor="text1"/>
        </w:rPr>
      </w:pPr>
    </w:p>
    <w:p w14:paraId="6807D0C9" w14:textId="07B24834" w:rsidR="008128C0" w:rsidRPr="00993B26" w:rsidRDefault="008128C0"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 xml:space="preserve">Safeguarding training at Level 2 is mandatory for all </w:t>
      </w:r>
      <w:r w:rsidR="00D67354">
        <w:rPr>
          <w:rFonts w:ascii="Arial" w:hAnsi="Arial" w:cs="Arial"/>
          <w:bCs/>
          <w:color w:val="000000" w:themeColor="text1"/>
        </w:rPr>
        <w:t>front-line delivery staff</w:t>
      </w:r>
      <w:r w:rsidRPr="00993B26">
        <w:rPr>
          <w:rFonts w:ascii="Arial" w:hAnsi="Arial" w:cs="Arial"/>
          <w:bCs/>
          <w:color w:val="000000" w:themeColor="text1"/>
        </w:rPr>
        <w:t xml:space="preserve"> and must be completed within their </w:t>
      </w:r>
      <w:proofErr w:type="gramStart"/>
      <w:r w:rsidRPr="00993B26">
        <w:rPr>
          <w:rFonts w:ascii="Arial" w:hAnsi="Arial" w:cs="Arial"/>
          <w:bCs/>
          <w:color w:val="000000" w:themeColor="text1"/>
        </w:rPr>
        <w:t>3 month</w:t>
      </w:r>
      <w:proofErr w:type="gramEnd"/>
      <w:r w:rsidRPr="00993B26">
        <w:rPr>
          <w:rFonts w:ascii="Arial" w:hAnsi="Arial" w:cs="Arial"/>
          <w:bCs/>
          <w:color w:val="000000" w:themeColor="text1"/>
        </w:rPr>
        <w:t xml:space="preserve"> probationary period. </w:t>
      </w:r>
    </w:p>
    <w:p w14:paraId="7A535154" w14:textId="01D80A6E" w:rsidR="008128C0" w:rsidRPr="00993B26" w:rsidRDefault="008128C0"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Safeguarding training is renewed every two years</w:t>
      </w:r>
    </w:p>
    <w:p w14:paraId="5814C9A5" w14:textId="67162349" w:rsidR="008128C0" w:rsidRPr="00993B26" w:rsidRDefault="008128C0"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 xml:space="preserve">All staff are expected to read and sign to acknowledge that they have read and understand the organisation’s Safeguarding policy. </w:t>
      </w:r>
    </w:p>
    <w:p w14:paraId="575484E1" w14:textId="37D48677" w:rsidR="008128C0" w:rsidRPr="00993B26" w:rsidRDefault="008128C0"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All Lead Volunteers that work independently from a member of staff also undertake Safeguarding training as part of their induction with renewal every two years</w:t>
      </w:r>
    </w:p>
    <w:p w14:paraId="1A972DB3" w14:textId="47A50830" w:rsidR="008128C0" w:rsidRPr="00993B26" w:rsidRDefault="008128C0"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All trustees will attend safeguarding training and a lead trustee for safeguarding will be appointed</w:t>
      </w:r>
    </w:p>
    <w:p w14:paraId="213806FC" w14:textId="431A5E0B" w:rsidR="00D354E5" w:rsidRPr="00993B26" w:rsidRDefault="00D354E5" w:rsidP="00993B26">
      <w:pPr>
        <w:pStyle w:val="ListParagraph"/>
        <w:numPr>
          <w:ilvl w:val="0"/>
          <w:numId w:val="15"/>
        </w:numPr>
        <w:spacing w:line="276" w:lineRule="auto"/>
        <w:rPr>
          <w:rFonts w:ascii="Arial" w:hAnsi="Arial" w:cs="Arial"/>
          <w:bCs/>
          <w:color w:val="000000" w:themeColor="text1"/>
        </w:rPr>
      </w:pPr>
      <w:r w:rsidRPr="00993B26">
        <w:rPr>
          <w:rFonts w:ascii="Arial" w:hAnsi="Arial" w:cs="Arial"/>
          <w:bCs/>
          <w:color w:val="000000" w:themeColor="text1"/>
        </w:rPr>
        <w:t>All staff supervisions include a section on safeguarding refreshers on how to report, signs of abuse as well as any general concerns</w:t>
      </w:r>
    </w:p>
    <w:p w14:paraId="6BE7EBDE" w14:textId="77777777" w:rsidR="008128C0" w:rsidRPr="00993B26" w:rsidRDefault="008128C0" w:rsidP="00993B26">
      <w:pPr>
        <w:spacing w:line="276" w:lineRule="auto"/>
        <w:rPr>
          <w:rFonts w:ascii="Arial" w:hAnsi="Arial" w:cs="Arial"/>
          <w:b/>
          <w:color w:val="000000" w:themeColor="text1"/>
        </w:rPr>
      </w:pPr>
    </w:p>
    <w:p w14:paraId="699B7FFC" w14:textId="77777777" w:rsidR="00540335" w:rsidRPr="00993B26" w:rsidRDefault="00540335" w:rsidP="00993B26">
      <w:pPr>
        <w:pStyle w:val="Heading3"/>
        <w:spacing w:before="0" w:after="0" w:line="276" w:lineRule="auto"/>
        <w:rPr>
          <w:rFonts w:ascii="Arial" w:hAnsi="Arial" w:cs="Arial"/>
          <w:color w:val="000000" w:themeColor="text1"/>
          <w:sz w:val="32"/>
          <w:szCs w:val="32"/>
        </w:rPr>
      </w:pPr>
      <w:r w:rsidRPr="00993B26">
        <w:rPr>
          <w:rFonts w:ascii="Arial" w:hAnsi="Arial" w:cs="Arial"/>
          <w:color w:val="000000" w:themeColor="text1"/>
          <w:sz w:val="32"/>
          <w:szCs w:val="32"/>
        </w:rPr>
        <w:t>Staff responsibilities</w:t>
      </w:r>
    </w:p>
    <w:p w14:paraId="0D89D2AC" w14:textId="77777777" w:rsidR="00540335" w:rsidRPr="00993B26" w:rsidRDefault="00540335" w:rsidP="00993B26">
      <w:pPr>
        <w:spacing w:line="276" w:lineRule="auto"/>
        <w:rPr>
          <w:rFonts w:ascii="Arial" w:hAnsi="Arial" w:cs="Arial"/>
          <w:color w:val="000000" w:themeColor="text1"/>
        </w:rPr>
      </w:pPr>
    </w:p>
    <w:p w14:paraId="7B63C814"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rPr>
        <w:t>Child safeguarding</w:t>
      </w:r>
    </w:p>
    <w:p w14:paraId="3DFF9EED"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staff and associated personnel must not:</w:t>
      </w:r>
    </w:p>
    <w:p w14:paraId="3DBA2073" w14:textId="77777777" w:rsidR="00C13D0A" w:rsidRPr="00993B26" w:rsidRDefault="00540335" w:rsidP="00993B26">
      <w:pPr>
        <w:pStyle w:val="ListParagraph"/>
        <w:numPr>
          <w:ilvl w:val="0"/>
          <w:numId w:val="30"/>
        </w:numPr>
        <w:spacing w:line="276" w:lineRule="auto"/>
        <w:rPr>
          <w:rFonts w:ascii="Arial" w:hAnsi="Arial" w:cs="Arial"/>
          <w:color w:val="000000" w:themeColor="text1"/>
        </w:rPr>
      </w:pPr>
      <w:r w:rsidRPr="00993B26">
        <w:rPr>
          <w:rFonts w:ascii="Arial" w:hAnsi="Arial" w:cs="Arial"/>
          <w:color w:val="000000" w:themeColor="text1"/>
        </w:rPr>
        <w:t xml:space="preserve">Engage in sexual activity with anyone under the age of 18 </w:t>
      </w:r>
    </w:p>
    <w:p w14:paraId="0755AFFE" w14:textId="77777777" w:rsidR="00C13D0A" w:rsidRPr="00993B26" w:rsidRDefault="00540335" w:rsidP="00993B26">
      <w:pPr>
        <w:pStyle w:val="ListParagraph"/>
        <w:numPr>
          <w:ilvl w:val="0"/>
          <w:numId w:val="30"/>
        </w:numPr>
        <w:spacing w:line="276" w:lineRule="auto"/>
        <w:rPr>
          <w:rFonts w:ascii="Arial" w:hAnsi="Arial" w:cs="Arial"/>
          <w:color w:val="000000" w:themeColor="text1"/>
        </w:rPr>
      </w:pPr>
      <w:r w:rsidRPr="00993B26">
        <w:rPr>
          <w:rFonts w:ascii="Arial" w:hAnsi="Arial" w:cs="Arial"/>
          <w:color w:val="000000" w:themeColor="text1"/>
        </w:rPr>
        <w:t xml:space="preserve">Sexually abuse or exploit children </w:t>
      </w:r>
    </w:p>
    <w:p w14:paraId="21BA7EE4" w14:textId="77777777" w:rsidR="00C13D0A" w:rsidRPr="00993B26" w:rsidRDefault="00540335" w:rsidP="00993B26">
      <w:pPr>
        <w:pStyle w:val="ListParagraph"/>
        <w:numPr>
          <w:ilvl w:val="0"/>
          <w:numId w:val="30"/>
        </w:numPr>
        <w:spacing w:line="276" w:lineRule="auto"/>
        <w:rPr>
          <w:rFonts w:ascii="Arial" w:hAnsi="Arial" w:cs="Arial"/>
          <w:color w:val="000000" w:themeColor="text1"/>
        </w:rPr>
      </w:pPr>
      <w:r w:rsidRPr="00993B26">
        <w:rPr>
          <w:rFonts w:ascii="Arial" w:hAnsi="Arial" w:cs="Arial"/>
          <w:color w:val="000000" w:themeColor="text1"/>
        </w:rPr>
        <w:t>Subject a child to physical, emotional or psychological abuse, or neglect</w:t>
      </w:r>
    </w:p>
    <w:p w14:paraId="1519B7E2" w14:textId="0AA2C367" w:rsidR="00540335" w:rsidRPr="00993B26" w:rsidRDefault="00C13D0A" w:rsidP="00993B26">
      <w:pPr>
        <w:pStyle w:val="ListParagraph"/>
        <w:numPr>
          <w:ilvl w:val="0"/>
          <w:numId w:val="30"/>
        </w:numPr>
        <w:spacing w:line="276" w:lineRule="auto"/>
        <w:rPr>
          <w:rFonts w:ascii="Arial" w:hAnsi="Arial" w:cs="Arial"/>
          <w:color w:val="000000" w:themeColor="text1"/>
        </w:rPr>
      </w:pPr>
      <w:r w:rsidRPr="00993B26">
        <w:rPr>
          <w:rFonts w:ascii="Arial" w:hAnsi="Arial" w:cs="Arial"/>
          <w:color w:val="000000" w:themeColor="text1"/>
        </w:rPr>
        <w:t>E</w:t>
      </w:r>
      <w:r w:rsidR="00540335" w:rsidRPr="00993B26">
        <w:rPr>
          <w:rFonts w:ascii="Arial" w:hAnsi="Arial" w:cs="Arial"/>
          <w:color w:val="000000" w:themeColor="text1"/>
        </w:rPr>
        <w:t xml:space="preserve">ngage in any commercially exploitative activities with children including child labour or trafficking </w:t>
      </w:r>
    </w:p>
    <w:p w14:paraId="16B00B02" w14:textId="7286A183" w:rsidR="00540335" w:rsidRDefault="00540335" w:rsidP="00993B26">
      <w:pPr>
        <w:pStyle w:val="ListParagraph"/>
        <w:spacing w:line="276" w:lineRule="auto"/>
        <w:rPr>
          <w:rFonts w:ascii="Arial" w:hAnsi="Arial" w:cs="Arial"/>
          <w:color w:val="000000" w:themeColor="text1"/>
        </w:rPr>
      </w:pPr>
    </w:p>
    <w:p w14:paraId="31EF058B" w14:textId="39B46F27" w:rsidR="00D76B9F" w:rsidRDefault="00D76B9F" w:rsidP="00993B26">
      <w:pPr>
        <w:pStyle w:val="ListParagraph"/>
        <w:spacing w:line="276" w:lineRule="auto"/>
        <w:rPr>
          <w:rFonts w:ascii="Arial" w:hAnsi="Arial" w:cs="Arial"/>
          <w:color w:val="000000" w:themeColor="text1"/>
        </w:rPr>
      </w:pPr>
    </w:p>
    <w:p w14:paraId="7AA2FE26"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rPr>
        <w:lastRenderedPageBreak/>
        <w:t>Adult safeguarding</w:t>
      </w:r>
    </w:p>
    <w:p w14:paraId="59FD015F"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staff and associated personnel must not:</w:t>
      </w:r>
    </w:p>
    <w:p w14:paraId="6CC62783" w14:textId="77777777" w:rsidR="00C13D0A" w:rsidRPr="00993B26" w:rsidRDefault="00540335" w:rsidP="00993B26">
      <w:pPr>
        <w:pStyle w:val="ListParagraph"/>
        <w:numPr>
          <w:ilvl w:val="0"/>
          <w:numId w:val="31"/>
        </w:numPr>
        <w:spacing w:line="276" w:lineRule="auto"/>
        <w:rPr>
          <w:rFonts w:ascii="Arial" w:hAnsi="Arial" w:cs="Arial"/>
          <w:color w:val="000000" w:themeColor="text1"/>
        </w:rPr>
      </w:pPr>
      <w:r w:rsidRPr="00993B26">
        <w:rPr>
          <w:rFonts w:ascii="Arial" w:hAnsi="Arial" w:cs="Arial"/>
          <w:color w:val="000000" w:themeColor="text1"/>
        </w:rPr>
        <w:t>Sexually abuse or exploit at risk adults</w:t>
      </w:r>
    </w:p>
    <w:p w14:paraId="2C6C74C7" w14:textId="4C6F8174" w:rsidR="00540335" w:rsidRPr="00993B26" w:rsidRDefault="00540335" w:rsidP="00993B26">
      <w:pPr>
        <w:pStyle w:val="ListParagraph"/>
        <w:numPr>
          <w:ilvl w:val="0"/>
          <w:numId w:val="31"/>
        </w:numPr>
        <w:spacing w:line="276" w:lineRule="auto"/>
        <w:rPr>
          <w:rFonts w:ascii="Arial" w:hAnsi="Arial" w:cs="Arial"/>
          <w:color w:val="000000" w:themeColor="text1"/>
        </w:rPr>
      </w:pPr>
      <w:r w:rsidRPr="00993B26">
        <w:rPr>
          <w:rFonts w:ascii="Arial" w:hAnsi="Arial" w:cs="Arial"/>
          <w:color w:val="000000" w:themeColor="text1"/>
        </w:rPr>
        <w:t xml:space="preserve">Subject an </w:t>
      </w:r>
      <w:proofErr w:type="gramStart"/>
      <w:r w:rsidRPr="00993B26">
        <w:rPr>
          <w:rFonts w:ascii="Arial" w:hAnsi="Arial" w:cs="Arial"/>
          <w:color w:val="000000" w:themeColor="text1"/>
        </w:rPr>
        <w:t>at risk</w:t>
      </w:r>
      <w:proofErr w:type="gramEnd"/>
      <w:r w:rsidRPr="00993B26">
        <w:rPr>
          <w:rFonts w:ascii="Arial" w:hAnsi="Arial" w:cs="Arial"/>
          <w:color w:val="000000" w:themeColor="text1"/>
        </w:rPr>
        <w:t xml:space="preserve"> adult to physical, emotional or psychological abuse, or neglect </w:t>
      </w:r>
    </w:p>
    <w:p w14:paraId="57C8CCFC" w14:textId="77777777" w:rsidR="00540335" w:rsidRPr="00993B26" w:rsidRDefault="00540335" w:rsidP="00993B26">
      <w:pPr>
        <w:spacing w:line="276" w:lineRule="auto"/>
        <w:rPr>
          <w:rFonts w:ascii="Arial" w:hAnsi="Arial" w:cs="Arial"/>
          <w:b/>
          <w:color w:val="000000" w:themeColor="text1"/>
        </w:rPr>
      </w:pPr>
    </w:p>
    <w:p w14:paraId="4D6CBF74"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rPr>
        <w:t>Protection from sexual exploitation and abuse</w:t>
      </w:r>
    </w:p>
    <w:p w14:paraId="5FF9B229"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staff and associated personnel must not:</w:t>
      </w:r>
    </w:p>
    <w:p w14:paraId="0F21BD9F" w14:textId="77777777" w:rsidR="00C13D0A" w:rsidRPr="00993B26" w:rsidRDefault="00540335" w:rsidP="00993B26">
      <w:pPr>
        <w:pStyle w:val="ListParagraph"/>
        <w:numPr>
          <w:ilvl w:val="0"/>
          <w:numId w:val="32"/>
        </w:numPr>
        <w:spacing w:line="276" w:lineRule="auto"/>
        <w:rPr>
          <w:rFonts w:ascii="Arial" w:hAnsi="Arial" w:cs="Arial"/>
          <w:color w:val="000000" w:themeColor="text1"/>
        </w:rPr>
      </w:pPr>
      <w:r w:rsidRPr="00993B26">
        <w:rPr>
          <w:rFonts w:ascii="Arial" w:hAnsi="Arial" w:cs="Arial"/>
          <w:color w:val="000000" w:themeColor="text1"/>
        </w:rPr>
        <w:t>Exchange money, employment, goods or services for sexual activity. This includes any exchange of assistance that is due to beneficiaries of assistance</w:t>
      </w:r>
    </w:p>
    <w:p w14:paraId="45E092F5" w14:textId="7EF16E4F" w:rsidR="00540335" w:rsidRPr="00993B26" w:rsidRDefault="00540335" w:rsidP="00993B26">
      <w:pPr>
        <w:pStyle w:val="ListParagraph"/>
        <w:numPr>
          <w:ilvl w:val="0"/>
          <w:numId w:val="32"/>
        </w:numPr>
        <w:spacing w:line="276" w:lineRule="auto"/>
        <w:rPr>
          <w:rFonts w:ascii="Arial" w:hAnsi="Arial" w:cs="Arial"/>
          <w:color w:val="000000" w:themeColor="text1"/>
        </w:rPr>
      </w:pPr>
      <w:r w:rsidRPr="00993B26">
        <w:rPr>
          <w:rFonts w:ascii="Arial" w:hAnsi="Arial" w:cs="Arial"/>
          <w:color w:val="000000" w:themeColor="text1"/>
        </w:rPr>
        <w:t>Engage in any sexual relationships with beneficiaries of assistance, since they are based on inherently unequal power dynamics</w:t>
      </w:r>
    </w:p>
    <w:p w14:paraId="5372A269" w14:textId="77777777" w:rsidR="00540335" w:rsidRPr="00993B26" w:rsidRDefault="00540335" w:rsidP="00993B26">
      <w:pPr>
        <w:spacing w:line="276" w:lineRule="auto"/>
        <w:rPr>
          <w:rFonts w:ascii="Arial" w:hAnsi="Arial" w:cs="Arial"/>
          <w:color w:val="000000" w:themeColor="text1"/>
        </w:rPr>
      </w:pPr>
    </w:p>
    <w:p w14:paraId="0D8CD79D" w14:textId="77777777" w:rsidR="00C13D0A"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Additionally, My Sight Notts staff and associated personnel are obliged to:</w:t>
      </w:r>
    </w:p>
    <w:p w14:paraId="50E4C9BE" w14:textId="77777777" w:rsidR="00C13D0A" w:rsidRPr="00993B26" w:rsidRDefault="00540335" w:rsidP="00993B26">
      <w:pPr>
        <w:pStyle w:val="ListParagraph"/>
        <w:numPr>
          <w:ilvl w:val="0"/>
          <w:numId w:val="33"/>
        </w:numPr>
        <w:spacing w:line="276" w:lineRule="auto"/>
        <w:rPr>
          <w:rFonts w:ascii="Arial" w:hAnsi="Arial" w:cs="Arial"/>
          <w:color w:val="000000" w:themeColor="text1"/>
        </w:rPr>
      </w:pPr>
      <w:r w:rsidRPr="00993B26">
        <w:rPr>
          <w:rFonts w:ascii="Arial" w:hAnsi="Arial" w:cs="Arial"/>
          <w:color w:val="000000" w:themeColor="text1"/>
          <w:lang w:val="en-US"/>
        </w:rPr>
        <w:t>Contribute to creating and maintaining an environment that prevents safeguarding violations and promotes the implementation of the Safeguarding Policy</w:t>
      </w:r>
    </w:p>
    <w:p w14:paraId="0D86A674" w14:textId="5D8898CE" w:rsidR="00540335" w:rsidRPr="00993B26" w:rsidRDefault="00540335" w:rsidP="00993B26">
      <w:pPr>
        <w:pStyle w:val="ListParagraph"/>
        <w:numPr>
          <w:ilvl w:val="0"/>
          <w:numId w:val="33"/>
        </w:numPr>
        <w:spacing w:line="276" w:lineRule="auto"/>
        <w:rPr>
          <w:rFonts w:ascii="Arial" w:hAnsi="Arial" w:cs="Arial"/>
          <w:color w:val="000000" w:themeColor="text1"/>
        </w:rPr>
      </w:pPr>
      <w:r w:rsidRPr="00993B26">
        <w:rPr>
          <w:rFonts w:ascii="Arial" w:hAnsi="Arial" w:cs="Arial"/>
          <w:color w:val="000000" w:themeColor="text1"/>
          <w:lang w:val="en-US"/>
        </w:rPr>
        <w:t xml:space="preserve">Report any concerns or suspicions regarding safeguarding violations by a </w:t>
      </w:r>
      <w:r w:rsidRPr="00993B26">
        <w:rPr>
          <w:rFonts w:ascii="Arial" w:hAnsi="Arial" w:cs="Arial"/>
          <w:color w:val="000000" w:themeColor="text1"/>
        </w:rPr>
        <w:t>My Sight Notts</w:t>
      </w:r>
      <w:r w:rsidRPr="00993B26">
        <w:rPr>
          <w:rFonts w:ascii="Arial" w:hAnsi="Arial" w:cs="Arial"/>
          <w:color w:val="000000" w:themeColor="text1"/>
          <w:lang w:val="en-US"/>
        </w:rPr>
        <w:t xml:space="preserve"> staff member or associated personnel to the appropriate staff member </w:t>
      </w:r>
    </w:p>
    <w:p w14:paraId="01AC590E" w14:textId="77777777" w:rsidR="00540335" w:rsidRPr="00993B26" w:rsidRDefault="00540335" w:rsidP="00993B26">
      <w:pPr>
        <w:pStyle w:val="ListParagraph"/>
        <w:spacing w:line="276" w:lineRule="auto"/>
        <w:ind w:left="709"/>
        <w:rPr>
          <w:rFonts w:ascii="Arial" w:hAnsi="Arial" w:cs="Arial"/>
          <w:color w:val="000000" w:themeColor="text1"/>
          <w:lang w:val="en-US"/>
        </w:rPr>
      </w:pPr>
    </w:p>
    <w:p w14:paraId="4BE1284E"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Enabling reports</w:t>
      </w:r>
    </w:p>
    <w:p w14:paraId="17D4175A"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will ensure that safe, appropriate, accessible means of reporting safeguarding concerns are made available to staff and the communities we work with.</w:t>
      </w:r>
    </w:p>
    <w:p w14:paraId="3E908819" w14:textId="77777777" w:rsidR="00540335" w:rsidRPr="00993B26" w:rsidRDefault="00540335" w:rsidP="00993B26">
      <w:pPr>
        <w:spacing w:line="276" w:lineRule="auto"/>
        <w:rPr>
          <w:rFonts w:ascii="Arial" w:hAnsi="Arial" w:cs="Arial"/>
          <w:color w:val="000000" w:themeColor="text1"/>
        </w:rPr>
      </w:pPr>
    </w:p>
    <w:p w14:paraId="49C20DF5"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Any staff reporting concerns or complaints through formal whistleblowing channels (or if they request it) will be protected by My Sight Notts Whistleblowing Policy.</w:t>
      </w:r>
    </w:p>
    <w:p w14:paraId="349E58E8" w14:textId="77777777" w:rsidR="00540335" w:rsidRPr="00993B26" w:rsidRDefault="00540335" w:rsidP="00993B26">
      <w:pPr>
        <w:spacing w:line="276" w:lineRule="auto"/>
        <w:rPr>
          <w:rFonts w:ascii="Arial" w:hAnsi="Arial" w:cs="Arial"/>
          <w:color w:val="000000" w:themeColor="text1"/>
        </w:rPr>
      </w:pPr>
    </w:p>
    <w:p w14:paraId="39C57B26"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 xml:space="preserve">My Sight Notts will also accept complaints from external sources such as members of the public, partners and official bodies.  </w:t>
      </w:r>
    </w:p>
    <w:p w14:paraId="6812237D" w14:textId="77777777" w:rsidR="00540335" w:rsidRPr="00993B26" w:rsidRDefault="00540335" w:rsidP="00993B26">
      <w:pPr>
        <w:spacing w:line="276" w:lineRule="auto"/>
        <w:rPr>
          <w:rFonts w:ascii="Arial" w:hAnsi="Arial" w:cs="Arial"/>
          <w:color w:val="000000" w:themeColor="text1"/>
        </w:rPr>
      </w:pPr>
    </w:p>
    <w:p w14:paraId="1AE86594" w14:textId="7E9EA948" w:rsidR="00540335" w:rsidRPr="00993B26" w:rsidRDefault="008D738A" w:rsidP="00993B26">
      <w:pPr>
        <w:pStyle w:val="Heading3"/>
        <w:spacing w:before="0" w:after="0" w:line="276" w:lineRule="auto"/>
        <w:rPr>
          <w:rFonts w:ascii="Arial" w:hAnsi="Arial" w:cs="Arial"/>
          <w:color w:val="000000" w:themeColor="text1"/>
          <w:sz w:val="32"/>
          <w:szCs w:val="32"/>
        </w:rPr>
      </w:pPr>
      <w:r w:rsidRPr="00993B26">
        <w:rPr>
          <w:rFonts w:ascii="Arial" w:hAnsi="Arial" w:cs="Arial"/>
          <w:color w:val="000000" w:themeColor="text1"/>
          <w:sz w:val="32"/>
          <w:szCs w:val="32"/>
        </w:rPr>
        <w:t>Reporting Procedure</w:t>
      </w:r>
    </w:p>
    <w:p w14:paraId="0B0A92AC" w14:textId="406B3F95" w:rsidR="008D738A" w:rsidRPr="00993B26" w:rsidRDefault="00D354E5" w:rsidP="00993B26">
      <w:pPr>
        <w:spacing w:line="276" w:lineRule="auto"/>
        <w:rPr>
          <w:rFonts w:ascii="Arial" w:hAnsi="Arial" w:cs="Arial"/>
          <w:b/>
          <w:bCs/>
          <w:color w:val="000000" w:themeColor="text1"/>
        </w:rPr>
      </w:pPr>
      <w:r w:rsidRPr="00993B26">
        <w:rPr>
          <w:rFonts w:ascii="Arial" w:hAnsi="Arial" w:cs="Arial"/>
          <w:b/>
          <w:bCs/>
          <w:color w:val="000000" w:themeColor="text1"/>
        </w:rPr>
        <w:t>How to Spot Signs of Abuse</w:t>
      </w:r>
      <w:r w:rsidR="00993B26">
        <w:rPr>
          <w:rFonts w:ascii="Arial" w:hAnsi="Arial" w:cs="Arial"/>
          <w:b/>
          <w:bCs/>
          <w:color w:val="000000" w:themeColor="text1"/>
        </w:rPr>
        <w:t xml:space="preserve"> in </w:t>
      </w:r>
      <w:r w:rsidR="008D738A" w:rsidRPr="00993B26">
        <w:rPr>
          <w:rFonts w:ascii="Arial" w:hAnsi="Arial" w:cs="Arial"/>
          <w:b/>
          <w:bCs/>
          <w:color w:val="000000" w:themeColor="text1"/>
        </w:rPr>
        <w:t xml:space="preserve">Children and Young People </w:t>
      </w:r>
    </w:p>
    <w:p w14:paraId="09A1E6A8" w14:textId="2967B800" w:rsidR="00D354E5" w:rsidRPr="00D354E5" w:rsidRDefault="00D354E5" w:rsidP="00993B26">
      <w:pPr>
        <w:spacing w:line="276" w:lineRule="auto"/>
        <w:rPr>
          <w:rFonts w:ascii="Arial" w:hAnsi="Arial" w:cs="Arial"/>
          <w:b/>
          <w:bCs/>
          <w:color w:val="000000" w:themeColor="text1"/>
        </w:rPr>
      </w:pPr>
      <w:r w:rsidRPr="00D354E5">
        <w:rPr>
          <w:rFonts w:ascii="Arial" w:hAnsi="Arial" w:cs="Arial"/>
          <w:color w:val="000000" w:themeColor="text1"/>
          <w:lang w:eastAsia="en-GB"/>
        </w:rPr>
        <w:t>Some common signs that there may be something concerning happening in a child’s life include:</w:t>
      </w:r>
    </w:p>
    <w:p w14:paraId="5508FD18"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U</w:t>
      </w:r>
      <w:r w:rsidR="00D354E5" w:rsidRPr="00993B26">
        <w:rPr>
          <w:rFonts w:ascii="Arial" w:hAnsi="Arial" w:cs="Arial"/>
          <w:color w:val="000000" w:themeColor="text1"/>
          <w:lang w:eastAsia="en-GB"/>
        </w:rPr>
        <w:t>nexplained changes in behaviour or personality</w:t>
      </w:r>
    </w:p>
    <w:p w14:paraId="4C77264D"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Be</w:t>
      </w:r>
      <w:r w:rsidR="00D354E5" w:rsidRPr="00993B26">
        <w:rPr>
          <w:rFonts w:ascii="Arial" w:hAnsi="Arial" w:cs="Arial"/>
          <w:color w:val="000000" w:themeColor="text1"/>
          <w:lang w:eastAsia="en-GB"/>
        </w:rPr>
        <w:t>coming withdrawn</w:t>
      </w:r>
    </w:p>
    <w:p w14:paraId="7A0FF3B7"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S</w:t>
      </w:r>
      <w:r w:rsidR="00D354E5" w:rsidRPr="00993B26">
        <w:rPr>
          <w:rFonts w:ascii="Arial" w:hAnsi="Arial" w:cs="Arial"/>
          <w:color w:val="000000" w:themeColor="text1"/>
          <w:lang w:eastAsia="en-GB"/>
        </w:rPr>
        <w:t>eeming anxious</w:t>
      </w:r>
    </w:p>
    <w:p w14:paraId="463B0674"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B</w:t>
      </w:r>
      <w:r w:rsidR="00D354E5" w:rsidRPr="00993B26">
        <w:rPr>
          <w:rFonts w:ascii="Arial" w:hAnsi="Arial" w:cs="Arial"/>
          <w:color w:val="000000" w:themeColor="text1"/>
          <w:lang w:eastAsia="en-GB"/>
        </w:rPr>
        <w:t>ecoming uncharacteristically aggressive</w:t>
      </w:r>
    </w:p>
    <w:p w14:paraId="06827E4B"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L</w:t>
      </w:r>
      <w:r w:rsidR="00D354E5" w:rsidRPr="00993B26">
        <w:rPr>
          <w:rFonts w:ascii="Arial" w:hAnsi="Arial" w:cs="Arial"/>
          <w:color w:val="000000" w:themeColor="text1"/>
          <w:lang w:eastAsia="en-GB"/>
        </w:rPr>
        <w:t>acks social skills and has few friends, if any</w:t>
      </w:r>
    </w:p>
    <w:p w14:paraId="1152C5C5"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P</w:t>
      </w:r>
      <w:r w:rsidR="00D354E5" w:rsidRPr="00993B26">
        <w:rPr>
          <w:rFonts w:ascii="Arial" w:hAnsi="Arial" w:cs="Arial"/>
          <w:color w:val="000000" w:themeColor="text1"/>
          <w:lang w:eastAsia="en-GB"/>
        </w:rPr>
        <w:t>oor bond or relationship with a parent</w:t>
      </w:r>
    </w:p>
    <w:p w14:paraId="2ED58076"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K</w:t>
      </w:r>
      <w:r w:rsidR="00D354E5" w:rsidRPr="00993B26">
        <w:rPr>
          <w:rFonts w:ascii="Arial" w:hAnsi="Arial" w:cs="Arial"/>
          <w:color w:val="000000" w:themeColor="text1"/>
          <w:lang w:eastAsia="en-GB"/>
        </w:rPr>
        <w:t>nowledge of adult issues inappropriate for their age</w:t>
      </w:r>
    </w:p>
    <w:p w14:paraId="58274E5C" w14:textId="77777777" w:rsidR="008D738A" w:rsidRPr="00993B26"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R</w:t>
      </w:r>
      <w:r w:rsidR="00D354E5" w:rsidRPr="00993B26">
        <w:rPr>
          <w:rFonts w:ascii="Arial" w:hAnsi="Arial" w:cs="Arial"/>
          <w:color w:val="000000" w:themeColor="text1"/>
          <w:lang w:eastAsia="en-GB"/>
        </w:rPr>
        <w:t>unning away or going missing</w:t>
      </w:r>
    </w:p>
    <w:p w14:paraId="54878C1B" w14:textId="31133B5D" w:rsidR="00D354E5" w:rsidRDefault="008D738A" w:rsidP="00993B26">
      <w:pPr>
        <w:pStyle w:val="ListParagraph"/>
        <w:numPr>
          <w:ilvl w:val="0"/>
          <w:numId w:val="34"/>
        </w:numPr>
        <w:spacing w:line="276" w:lineRule="auto"/>
        <w:rPr>
          <w:rFonts w:ascii="Arial" w:hAnsi="Arial" w:cs="Arial"/>
          <w:color w:val="000000" w:themeColor="text1"/>
          <w:lang w:eastAsia="en-GB"/>
        </w:rPr>
      </w:pPr>
      <w:r w:rsidRPr="00993B26">
        <w:rPr>
          <w:rFonts w:ascii="Arial" w:hAnsi="Arial" w:cs="Arial"/>
          <w:color w:val="000000" w:themeColor="text1"/>
          <w:lang w:eastAsia="en-GB"/>
        </w:rPr>
        <w:t>A</w:t>
      </w:r>
      <w:r w:rsidR="00D354E5" w:rsidRPr="00993B26">
        <w:rPr>
          <w:rFonts w:ascii="Arial" w:hAnsi="Arial" w:cs="Arial"/>
          <w:color w:val="000000" w:themeColor="text1"/>
          <w:lang w:eastAsia="en-GB"/>
        </w:rPr>
        <w:t>lways choosing to wear clothes which cover their body.</w:t>
      </w:r>
    </w:p>
    <w:p w14:paraId="49D92A76" w14:textId="77777777" w:rsidR="00993B26" w:rsidRPr="00993B26" w:rsidRDefault="00993B26" w:rsidP="00993B26">
      <w:pPr>
        <w:spacing w:line="276" w:lineRule="auto"/>
        <w:ind w:left="360"/>
        <w:rPr>
          <w:rFonts w:ascii="Arial" w:hAnsi="Arial" w:cs="Arial"/>
          <w:color w:val="000000" w:themeColor="text1"/>
          <w:lang w:eastAsia="en-GB"/>
        </w:rPr>
      </w:pPr>
    </w:p>
    <w:p w14:paraId="6F16C9AA" w14:textId="6CD9B2AD" w:rsidR="00D354E5" w:rsidRDefault="00D354E5" w:rsidP="00993B26">
      <w:pPr>
        <w:spacing w:line="276" w:lineRule="auto"/>
        <w:rPr>
          <w:rFonts w:ascii="Arial" w:hAnsi="Arial" w:cs="Arial"/>
          <w:color w:val="000000" w:themeColor="text1"/>
          <w:lang w:eastAsia="en-GB"/>
        </w:rPr>
      </w:pPr>
      <w:r w:rsidRPr="00D354E5">
        <w:rPr>
          <w:rFonts w:ascii="Arial" w:hAnsi="Arial" w:cs="Arial"/>
          <w:color w:val="000000" w:themeColor="text1"/>
          <w:lang w:eastAsia="en-GB"/>
        </w:rPr>
        <w:t>These signs don’t necessarily mean that a child is being abused, there could be other things happening in their life which are affecting their behaviour – but we can help you to assess the situation.</w:t>
      </w:r>
    </w:p>
    <w:p w14:paraId="76A88810" w14:textId="77777777" w:rsidR="00993B26" w:rsidRPr="00D354E5" w:rsidRDefault="00993B26" w:rsidP="00993B26">
      <w:pPr>
        <w:spacing w:line="276" w:lineRule="auto"/>
        <w:rPr>
          <w:rFonts w:ascii="Arial" w:hAnsi="Arial" w:cs="Arial"/>
          <w:color w:val="000000" w:themeColor="text1"/>
          <w:lang w:eastAsia="en-GB"/>
        </w:rPr>
      </w:pPr>
    </w:p>
    <w:p w14:paraId="58436123" w14:textId="3A78B956" w:rsidR="00D354E5" w:rsidRDefault="00D354E5" w:rsidP="00993B26">
      <w:pPr>
        <w:spacing w:line="276" w:lineRule="auto"/>
        <w:rPr>
          <w:rFonts w:ascii="Arial" w:hAnsi="Arial" w:cs="Arial"/>
          <w:color w:val="000000" w:themeColor="text1"/>
          <w:lang w:eastAsia="en-GB"/>
        </w:rPr>
      </w:pPr>
      <w:r w:rsidRPr="00D354E5">
        <w:rPr>
          <w:rFonts w:ascii="Arial" w:hAnsi="Arial" w:cs="Arial"/>
          <w:color w:val="000000" w:themeColor="text1"/>
          <w:lang w:eastAsia="en-GB"/>
        </w:rPr>
        <w:lastRenderedPageBreak/>
        <w:t>You may also notice some concerning behaviour from adults who you know have children in their care, which makes you concerned for the child/children’s safety and wellbeing.</w:t>
      </w:r>
    </w:p>
    <w:p w14:paraId="446AE4E5" w14:textId="77777777" w:rsidR="00993B26" w:rsidRPr="00993B26" w:rsidRDefault="00993B26" w:rsidP="00993B26">
      <w:pPr>
        <w:spacing w:line="276" w:lineRule="auto"/>
        <w:rPr>
          <w:rFonts w:ascii="Arial" w:hAnsi="Arial" w:cs="Arial"/>
          <w:color w:val="000000" w:themeColor="text1"/>
          <w:lang w:eastAsia="en-GB"/>
        </w:rPr>
      </w:pPr>
    </w:p>
    <w:p w14:paraId="1682D72B" w14:textId="6EE8CD4F" w:rsidR="008D738A" w:rsidRDefault="00993B26" w:rsidP="00993B26">
      <w:pPr>
        <w:spacing w:line="276" w:lineRule="auto"/>
        <w:rPr>
          <w:rFonts w:ascii="Arial" w:hAnsi="Arial" w:cs="Arial"/>
          <w:b/>
          <w:bCs/>
          <w:color w:val="000000" w:themeColor="text1"/>
          <w:lang w:eastAsia="en-GB"/>
        </w:rPr>
      </w:pPr>
      <w:r>
        <w:rPr>
          <w:rFonts w:ascii="Arial" w:hAnsi="Arial" w:cs="Arial"/>
          <w:b/>
          <w:bCs/>
          <w:color w:val="000000" w:themeColor="text1"/>
          <w:lang w:eastAsia="en-GB"/>
        </w:rPr>
        <w:t xml:space="preserve">How to Spot Signs of Abuse in </w:t>
      </w:r>
      <w:r w:rsidR="008D738A" w:rsidRPr="00993B26">
        <w:rPr>
          <w:rFonts w:ascii="Arial" w:hAnsi="Arial" w:cs="Arial"/>
          <w:b/>
          <w:bCs/>
          <w:color w:val="000000" w:themeColor="text1"/>
          <w:lang w:eastAsia="en-GB"/>
        </w:rPr>
        <w:t xml:space="preserve">Vulnerable and </w:t>
      </w:r>
      <w:r>
        <w:rPr>
          <w:rFonts w:ascii="Arial" w:hAnsi="Arial" w:cs="Arial"/>
          <w:b/>
          <w:bCs/>
          <w:color w:val="000000" w:themeColor="text1"/>
          <w:lang w:eastAsia="en-GB"/>
        </w:rPr>
        <w:t>A</w:t>
      </w:r>
      <w:r w:rsidR="00B21ED5" w:rsidRPr="00993B26">
        <w:rPr>
          <w:rFonts w:ascii="Arial" w:hAnsi="Arial" w:cs="Arial"/>
          <w:b/>
          <w:bCs/>
          <w:color w:val="000000" w:themeColor="text1"/>
          <w:lang w:eastAsia="en-GB"/>
        </w:rPr>
        <w:t>t-risk</w:t>
      </w:r>
      <w:r w:rsidR="008D738A" w:rsidRPr="00993B26">
        <w:rPr>
          <w:rFonts w:ascii="Arial" w:hAnsi="Arial" w:cs="Arial"/>
          <w:b/>
          <w:bCs/>
          <w:color w:val="000000" w:themeColor="text1"/>
          <w:lang w:eastAsia="en-GB"/>
        </w:rPr>
        <w:t xml:space="preserve"> </w:t>
      </w:r>
      <w:r>
        <w:rPr>
          <w:rFonts w:ascii="Arial" w:hAnsi="Arial" w:cs="Arial"/>
          <w:b/>
          <w:bCs/>
          <w:color w:val="000000" w:themeColor="text1"/>
          <w:lang w:eastAsia="en-GB"/>
        </w:rPr>
        <w:t>A</w:t>
      </w:r>
      <w:r w:rsidR="008D738A" w:rsidRPr="00993B26">
        <w:rPr>
          <w:rFonts w:ascii="Arial" w:hAnsi="Arial" w:cs="Arial"/>
          <w:b/>
          <w:bCs/>
          <w:color w:val="000000" w:themeColor="text1"/>
          <w:lang w:eastAsia="en-GB"/>
        </w:rPr>
        <w:t>dults</w:t>
      </w:r>
    </w:p>
    <w:p w14:paraId="38C8539B" w14:textId="77777777" w:rsidR="00993B26" w:rsidRPr="00D354E5" w:rsidRDefault="00993B26" w:rsidP="00993B26">
      <w:pPr>
        <w:spacing w:line="276" w:lineRule="auto"/>
        <w:rPr>
          <w:rFonts w:ascii="Arial" w:hAnsi="Arial" w:cs="Arial"/>
          <w:b/>
          <w:bCs/>
          <w:color w:val="000000" w:themeColor="text1"/>
          <w:lang w:eastAsia="en-GB"/>
        </w:rPr>
      </w:pPr>
    </w:p>
    <w:p w14:paraId="32F8643A" w14:textId="77777777" w:rsidR="008D738A" w:rsidRPr="00993B26" w:rsidRDefault="00D354E5" w:rsidP="00993B26">
      <w:pPr>
        <w:pStyle w:val="Heading2"/>
        <w:shd w:val="clear" w:color="auto" w:fill="FFFFFF"/>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Possible Indicators of Physical Abuse</w:t>
      </w:r>
    </w:p>
    <w:p w14:paraId="6B147E16" w14:textId="783C3A52" w:rsidR="00D354E5" w:rsidRDefault="00D354E5" w:rsidP="00993B26">
      <w:pPr>
        <w:pStyle w:val="Heading2"/>
        <w:shd w:val="clear" w:color="auto" w:fill="FFFFFF"/>
        <w:spacing w:before="0" w:after="0" w:line="276" w:lineRule="auto"/>
        <w:rPr>
          <w:rFonts w:ascii="Arial" w:hAnsi="Arial" w:cs="Arial"/>
          <w:color w:val="000000" w:themeColor="text1"/>
          <w:sz w:val="24"/>
          <w:szCs w:val="24"/>
        </w:rPr>
      </w:pPr>
      <w:r w:rsidRPr="00993B26">
        <w:rPr>
          <w:rFonts w:ascii="Arial" w:hAnsi="Arial" w:cs="Arial"/>
          <w:color w:val="000000" w:themeColor="text1"/>
          <w:sz w:val="24"/>
          <w:szCs w:val="24"/>
        </w:rPr>
        <w:t>Multiple bruising</w:t>
      </w:r>
      <w:r w:rsidR="008D738A" w:rsidRPr="00993B26">
        <w:rPr>
          <w:rFonts w:ascii="Arial" w:hAnsi="Arial" w:cs="Arial"/>
          <w:color w:val="000000" w:themeColor="text1"/>
          <w:sz w:val="24"/>
          <w:szCs w:val="24"/>
        </w:rPr>
        <w:t>, f</w:t>
      </w:r>
      <w:r w:rsidRPr="00993B26">
        <w:rPr>
          <w:rFonts w:ascii="Arial" w:hAnsi="Arial" w:cs="Arial"/>
          <w:color w:val="000000" w:themeColor="text1"/>
          <w:sz w:val="24"/>
          <w:szCs w:val="24"/>
        </w:rPr>
        <w:t>ractures</w:t>
      </w:r>
      <w:r w:rsidR="008D738A" w:rsidRPr="00993B26">
        <w:rPr>
          <w:rFonts w:ascii="Arial" w:hAnsi="Arial" w:cs="Arial"/>
          <w:color w:val="000000" w:themeColor="text1"/>
          <w:sz w:val="24"/>
          <w:szCs w:val="24"/>
        </w:rPr>
        <w:t>, b</w:t>
      </w:r>
      <w:r w:rsidRPr="00993B26">
        <w:rPr>
          <w:rFonts w:ascii="Arial" w:hAnsi="Arial" w:cs="Arial"/>
          <w:color w:val="000000" w:themeColor="text1"/>
          <w:sz w:val="24"/>
          <w:szCs w:val="24"/>
        </w:rPr>
        <w:t>urns</w:t>
      </w:r>
      <w:r w:rsidR="008D738A" w:rsidRPr="00993B26">
        <w:rPr>
          <w:rFonts w:ascii="Arial" w:hAnsi="Arial" w:cs="Arial"/>
          <w:color w:val="000000" w:themeColor="text1"/>
          <w:sz w:val="24"/>
          <w:szCs w:val="24"/>
        </w:rPr>
        <w:t>, b</w:t>
      </w:r>
      <w:r w:rsidRPr="00993B26">
        <w:rPr>
          <w:rFonts w:ascii="Arial" w:hAnsi="Arial" w:cs="Arial"/>
          <w:color w:val="000000" w:themeColor="text1"/>
          <w:sz w:val="24"/>
          <w:szCs w:val="24"/>
        </w:rPr>
        <w:t>ed sores</w:t>
      </w:r>
      <w:r w:rsidR="008D738A" w:rsidRPr="00993B26">
        <w:rPr>
          <w:rFonts w:ascii="Arial" w:hAnsi="Arial" w:cs="Arial"/>
          <w:color w:val="000000" w:themeColor="text1"/>
          <w:sz w:val="24"/>
          <w:szCs w:val="24"/>
        </w:rPr>
        <w:t>, f</w:t>
      </w:r>
      <w:r w:rsidRPr="00993B26">
        <w:rPr>
          <w:rFonts w:ascii="Arial" w:hAnsi="Arial" w:cs="Arial"/>
          <w:color w:val="000000" w:themeColor="text1"/>
          <w:sz w:val="24"/>
          <w:szCs w:val="24"/>
        </w:rPr>
        <w:t>ear</w:t>
      </w:r>
      <w:r w:rsidR="008D738A" w:rsidRPr="00993B26">
        <w:rPr>
          <w:rFonts w:ascii="Arial" w:hAnsi="Arial" w:cs="Arial"/>
          <w:color w:val="000000" w:themeColor="text1"/>
          <w:sz w:val="24"/>
          <w:szCs w:val="24"/>
        </w:rPr>
        <w:t>, d</w:t>
      </w:r>
      <w:r w:rsidRPr="00993B26">
        <w:rPr>
          <w:rFonts w:ascii="Arial" w:hAnsi="Arial" w:cs="Arial"/>
          <w:color w:val="000000" w:themeColor="text1"/>
          <w:sz w:val="24"/>
          <w:szCs w:val="24"/>
        </w:rPr>
        <w:t>epression</w:t>
      </w:r>
      <w:r w:rsidR="008D738A" w:rsidRPr="00993B26">
        <w:rPr>
          <w:rFonts w:ascii="Arial" w:hAnsi="Arial" w:cs="Arial"/>
          <w:color w:val="000000" w:themeColor="text1"/>
          <w:sz w:val="24"/>
          <w:szCs w:val="24"/>
        </w:rPr>
        <w:t>, u</w:t>
      </w:r>
      <w:r w:rsidRPr="00993B26">
        <w:rPr>
          <w:rFonts w:ascii="Arial" w:hAnsi="Arial" w:cs="Arial"/>
          <w:color w:val="000000" w:themeColor="text1"/>
          <w:sz w:val="24"/>
          <w:szCs w:val="24"/>
        </w:rPr>
        <w:t>nexplained weight loss</w:t>
      </w:r>
      <w:r w:rsidR="008D738A" w:rsidRPr="00993B26">
        <w:rPr>
          <w:rFonts w:ascii="Arial" w:hAnsi="Arial" w:cs="Arial"/>
          <w:color w:val="000000" w:themeColor="text1"/>
          <w:sz w:val="24"/>
          <w:szCs w:val="24"/>
        </w:rPr>
        <w:t>, a</w:t>
      </w:r>
      <w:r w:rsidRPr="00993B26">
        <w:rPr>
          <w:rFonts w:ascii="Arial" w:hAnsi="Arial" w:cs="Arial"/>
          <w:color w:val="000000" w:themeColor="text1"/>
          <w:sz w:val="24"/>
          <w:szCs w:val="24"/>
        </w:rPr>
        <w:t>ssault (can be intentional or reckless)</w:t>
      </w:r>
    </w:p>
    <w:p w14:paraId="219D80FC" w14:textId="77777777" w:rsidR="00993B26" w:rsidRPr="00993B26" w:rsidRDefault="00993B26" w:rsidP="00993B26"/>
    <w:p w14:paraId="0C3611E6" w14:textId="56B3CFAA"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1" w:name="Neglect"/>
      <w:bookmarkEnd w:id="1"/>
      <w:r w:rsidRPr="00993B26">
        <w:rPr>
          <w:rFonts w:ascii="Arial" w:hAnsi="Arial" w:cs="Arial"/>
          <w:b/>
          <w:bCs w:val="0"/>
          <w:color w:val="000000" w:themeColor="text1"/>
          <w:sz w:val="24"/>
          <w:szCs w:val="24"/>
        </w:rPr>
        <w:t>Possible Indicators of Neglect and Acts of Omission</w:t>
      </w:r>
    </w:p>
    <w:p w14:paraId="73F0B16A" w14:textId="0A4FAD05"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Malnutrition</w:t>
      </w:r>
      <w:r w:rsidR="008D738A" w:rsidRPr="00993B26">
        <w:rPr>
          <w:rFonts w:ascii="Arial" w:hAnsi="Arial" w:cs="Arial"/>
          <w:color w:val="000000" w:themeColor="text1"/>
        </w:rPr>
        <w:t>, u</w:t>
      </w:r>
      <w:r w:rsidRPr="00993B26">
        <w:rPr>
          <w:rFonts w:ascii="Arial" w:hAnsi="Arial" w:cs="Arial"/>
          <w:color w:val="000000" w:themeColor="text1"/>
        </w:rPr>
        <w:t>ntreated medical problems</w:t>
      </w:r>
      <w:r w:rsidR="008D738A" w:rsidRPr="00993B26">
        <w:rPr>
          <w:rFonts w:ascii="Arial" w:hAnsi="Arial" w:cs="Arial"/>
          <w:color w:val="000000" w:themeColor="text1"/>
        </w:rPr>
        <w:t>, b</w:t>
      </w:r>
      <w:r w:rsidRPr="00993B26">
        <w:rPr>
          <w:rFonts w:ascii="Arial" w:hAnsi="Arial" w:cs="Arial"/>
          <w:color w:val="000000" w:themeColor="text1"/>
        </w:rPr>
        <w:t>ed sores</w:t>
      </w:r>
      <w:r w:rsidR="008D738A" w:rsidRPr="00993B26">
        <w:rPr>
          <w:rFonts w:ascii="Arial" w:hAnsi="Arial" w:cs="Arial"/>
          <w:color w:val="000000" w:themeColor="text1"/>
        </w:rPr>
        <w:t>, c</w:t>
      </w:r>
      <w:r w:rsidRPr="00993B26">
        <w:rPr>
          <w:rFonts w:ascii="Arial" w:hAnsi="Arial" w:cs="Arial"/>
          <w:color w:val="000000" w:themeColor="text1"/>
        </w:rPr>
        <w:t>onfusion</w:t>
      </w:r>
      <w:r w:rsidR="008D738A" w:rsidRPr="00993B26">
        <w:rPr>
          <w:rFonts w:ascii="Arial" w:hAnsi="Arial" w:cs="Arial"/>
          <w:color w:val="000000" w:themeColor="text1"/>
        </w:rPr>
        <w:t>, o</w:t>
      </w:r>
      <w:r w:rsidRPr="00993B26">
        <w:rPr>
          <w:rFonts w:ascii="Arial" w:hAnsi="Arial" w:cs="Arial"/>
          <w:color w:val="000000" w:themeColor="text1"/>
        </w:rPr>
        <w:t>ver-sedation</w:t>
      </w:r>
      <w:r w:rsidR="008D738A" w:rsidRPr="00993B26">
        <w:rPr>
          <w:rFonts w:ascii="Arial" w:hAnsi="Arial" w:cs="Arial"/>
          <w:color w:val="000000" w:themeColor="text1"/>
        </w:rPr>
        <w:t>, d</w:t>
      </w:r>
      <w:r w:rsidRPr="00993B26">
        <w:rPr>
          <w:rFonts w:ascii="Arial" w:hAnsi="Arial" w:cs="Arial"/>
          <w:color w:val="000000" w:themeColor="text1"/>
        </w:rPr>
        <w:t>eprivation of meals may constitute “wilful neglect”</w:t>
      </w:r>
    </w:p>
    <w:p w14:paraId="2DAD3C7C" w14:textId="77777777" w:rsidR="00D76B9F" w:rsidRPr="00993B26" w:rsidRDefault="00D76B9F" w:rsidP="00993B26">
      <w:pPr>
        <w:shd w:val="clear" w:color="auto" w:fill="FFFFFF"/>
        <w:spacing w:line="276" w:lineRule="auto"/>
        <w:rPr>
          <w:rFonts w:ascii="Arial" w:hAnsi="Arial" w:cs="Arial"/>
          <w:color w:val="000000" w:themeColor="text1"/>
        </w:rPr>
      </w:pPr>
    </w:p>
    <w:p w14:paraId="73D325F7" w14:textId="57EEF9E4"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2" w:name="Emotional"/>
      <w:bookmarkEnd w:id="2"/>
      <w:r w:rsidRPr="00993B26">
        <w:rPr>
          <w:rFonts w:ascii="Arial" w:hAnsi="Arial" w:cs="Arial"/>
          <w:b/>
          <w:bCs w:val="0"/>
          <w:color w:val="000000" w:themeColor="text1"/>
          <w:sz w:val="24"/>
          <w:szCs w:val="24"/>
        </w:rPr>
        <w:t xml:space="preserve">Possible Indicators </w:t>
      </w:r>
      <w:r w:rsidR="00B21ED5" w:rsidRPr="00993B26">
        <w:rPr>
          <w:rFonts w:ascii="Arial" w:hAnsi="Arial" w:cs="Arial"/>
          <w:b/>
          <w:bCs w:val="0"/>
          <w:color w:val="000000" w:themeColor="text1"/>
          <w:sz w:val="24"/>
          <w:szCs w:val="24"/>
        </w:rPr>
        <w:t>of Psychological</w:t>
      </w:r>
      <w:r w:rsidRPr="00993B26">
        <w:rPr>
          <w:rFonts w:ascii="Arial" w:hAnsi="Arial" w:cs="Arial"/>
          <w:b/>
          <w:bCs w:val="0"/>
          <w:color w:val="000000" w:themeColor="text1"/>
          <w:sz w:val="24"/>
          <w:szCs w:val="24"/>
        </w:rPr>
        <w:t xml:space="preserve"> and Emotional Abuse</w:t>
      </w:r>
    </w:p>
    <w:p w14:paraId="32421737" w14:textId="326A0B8E"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Fear</w:t>
      </w:r>
      <w:r w:rsidR="00B21ED5" w:rsidRPr="00993B26">
        <w:rPr>
          <w:rFonts w:ascii="Arial" w:hAnsi="Arial" w:cs="Arial"/>
          <w:color w:val="000000" w:themeColor="text1"/>
        </w:rPr>
        <w:t>, d</w:t>
      </w:r>
      <w:r w:rsidRPr="00993B26">
        <w:rPr>
          <w:rFonts w:ascii="Arial" w:hAnsi="Arial" w:cs="Arial"/>
          <w:color w:val="000000" w:themeColor="text1"/>
        </w:rPr>
        <w:t>epression</w:t>
      </w:r>
      <w:r w:rsidR="00B21ED5" w:rsidRPr="00993B26">
        <w:rPr>
          <w:rFonts w:ascii="Arial" w:hAnsi="Arial" w:cs="Arial"/>
          <w:color w:val="000000" w:themeColor="text1"/>
        </w:rPr>
        <w:t>, c</w:t>
      </w:r>
      <w:r w:rsidRPr="00993B26">
        <w:rPr>
          <w:rFonts w:ascii="Arial" w:hAnsi="Arial" w:cs="Arial"/>
          <w:color w:val="000000" w:themeColor="text1"/>
        </w:rPr>
        <w:t>onfusion</w:t>
      </w:r>
      <w:r w:rsidR="00B21ED5" w:rsidRPr="00993B26">
        <w:rPr>
          <w:rFonts w:ascii="Arial" w:hAnsi="Arial" w:cs="Arial"/>
          <w:color w:val="000000" w:themeColor="text1"/>
        </w:rPr>
        <w:t>, l</w:t>
      </w:r>
      <w:r w:rsidRPr="00993B26">
        <w:rPr>
          <w:rFonts w:ascii="Arial" w:hAnsi="Arial" w:cs="Arial"/>
          <w:color w:val="000000" w:themeColor="text1"/>
        </w:rPr>
        <w:t>oss of sleep</w:t>
      </w:r>
      <w:r w:rsidR="00B21ED5" w:rsidRPr="00993B26">
        <w:rPr>
          <w:rFonts w:ascii="Arial" w:hAnsi="Arial" w:cs="Arial"/>
          <w:color w:val="000000" w:themeColor="text1"/>
        </w:rPr>
        <w:t>, u</w:t>
      </w:r>
      <w:r w:rsidRPr="00993B26">
        <w:rPr>
          <w:rFonts w:ascii="Arial" w:hAnsi="Arial" w:cs="Arial"/>
          <w:color w:val="000000" w:themeColor="text1"/>
        </w:rPr>
        <w:t>nexpected or unexplained change in behaviour</w:t>
      </w:r>
      <w:r w:rsidR="00B21ED5" w:rsidRPr="00993B26">
        <w:rPr>
          <w:rFonts w:ascii="Arial" w:hAnsi="Arial" w:cs="Arial"/>
          <w:color w:val="000000" w:themeColor="text1"/>
        </w:rPr>
        <w:t>, d</w:t>
      </w:r>
      <w:r w:rsidRPr="00993B26">
        <w:rPr>
          <w:rFonts w:ascii="Arial" w:hAnsi="Arial" w:cs="Arial"/>
          <w:color w:val="000000" w:themeColor="text1"/>
        </w:rPr>
        <w:t>eprivation of liberty could be false imprisonment. Aggressive shouting causing fear of violence in a public place may be an offence against Public Order Act 1986, or harassment under the Protection from Harassment Act 1997</w:t>
      </w:r>
    </w:p>
    <w:p w14:paraId="294A0F6B" w14:textId="77777777" w:rsidR="00993B26" w:rsidRPr="00993B26" w:rsidRDefault="00993B26" w:rsidP="00993B26">
      <w:pPr>
        <w:shd w:val="clear" w:color="auto" w:fill="FFFFFF"/>
        <w:spacing w:line="276" w:lineRule="auto"/>
        <w:rPr>
          <w:rFonts w:ascii="Arial" w:hAnsi="Arial" w:cs="Arial"/>
          <w:color w:val="000000" w:themeColor="text1"/>
        </w:rPr>
      </w:pPr>
    </w:p>
    <w:p w14:paraId="2C817465"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3" w:name="Sexual"/>
      <w:bookmarkEnd w:id="3"/>
      <w:r w:rsidRPr="00993B26">
        <w:rPr>
          <w:rFonts w:ascii="Arial" w:hAnsi="Arial" w:cs="Arial"/>
          <w:b/>
          <w:bCs w:val="0"/>
          <w:color w:val="000000" w:themeColor="text1"/>
          <w:sz w:val="24"/>
          <w:szCs w:val="24"/>
        </w:rPr>
        <w:t>Possible Indicators of Sexual Abuse</w:t>
      </w:r>
    </w:p>
    <w:p w14:paraId="15BE5FF3" w14:textId="193E44A1"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Loss of sleep</w:t>
      </w:r>
      <w:r w:rsidR="00B21ED5" w:rsidRPr="00993B26">
        <w:rPr>
          <w:rFonts w:ascii="Arial" w:hAnsi="Arial" w:cs="Arial"/>
          <w:color w:val="000000" w:themeColor="text1"/>
        </w:rPr>
        <w:t>, u</w:t>
      </w:r>
      <w:r w:rsidRPr="00993B26">
        <w:rPr>
          <w:rFonts w:ascii="Arial" w:hAnsi="Arial" w:cs="Arial"/>
          <w:color w:val="000000" w:themeColor="text1"/>
        </w:rPr>
        <w:t>nexpected or unexplained change in behaviour</w:t>
      </w:r>
      <w:r w:rsidR="00B21ED5" w:rsidRPr="00993B26">
        <w:rPr>
          <w:rFonts w:ascii="Arial" w:hAnsi="Arial" w:cs="Arial"/>
          <w:color w:val="000000" w:themeColor="text1"/>
        </w:rPr>
        <w:t>, b</w:t>
      </w:r>
      <w:r w:rsidRPr="00993B26">
        <w:rPr>
          <w:rFonts w:ascii="Arial" w:hAnsi="Arial" w:cs="Arial"/>
          <w:color w:val="000000" w:themeColor="text1"/>
        </w:rPr>
        <w:t>ruisin</w:t>
      </w:r>
      <w:r w:rsidR="00B21ED5" w:rsidRPr="00993B26">
        <w:rPr>
          <w:rFonts w:ascii="Arial" w:hAnsi="Arial" w:cs="Arial"/>
          <w:color w:val="000000" w:themeColor="text1"/>
        </w:rPr>
        <w:t>g, s</w:t>
      </w:r>
      <w:r w:rsidRPr="00993B26">
        <w:rPr>
          <w:rFonts w:ascii="Arial" w:hAnsi="Arial" w:cs="Arial"/>
          <w:color w:val="000000" w:themeColor="text1"/>
        </w:rPr>
        <w:t>oreness around the genitals</w:t>
      </w:r>
      <w:r w:rsidR="00B21ED5" w:rsidRPr="00993B26">
        <w:rPr>
          <w:rFonts w:ascii="Arial" w:hAnsi="Arial" w:cs="Arial"/>
          <w:color w:val="000000" w:themeColor="text1"/>
        </w:rPr>
        <w:t>, t</w:t>
      </w:r>
      <w:r w:rsidRPr="00993B26">
        <w:rPr>
          <w:rFonts w:ascii="Arial" w:hAnsi="Arial" w:cs="Arial"/>
          <w:color w:val="000000" w:themeColor="text1"/>
        </w:rPr>
        <w:t>orn, stained or bloody underwear</w:t>
      </w:r>
      <w:r w:rsidR="00B21ED5" w:rsidRPr="00993B26">
        <w:rPr>
          <w:rFonts w:ascii="Arial" w:hAnsi="Arial" w:cs="Arial"/>
          <w:color w:val="000000" w:themeColor="text1"/>
        </w:rPr>
        <w:t>, a</w:t>
      </w:r>
      <w:r w:rsidRPr="00993B26">
        <w:rPr>
          <w:rFonts w:ascii="Arial" w:hAnsi="Arial" w:cs="Arial"/>
          <w:color w:val="000000" w:themeColor="text1"/>
        </w:rPr>
        <w:t xml:space="preserve"> preoccupation with anything sexual</w:t>
      </w:r>
      <w:r w:rsidR="00B21ED5" w:rsidRPr="00993B26">
        <w:rPr>
          <w:rFonts w:ascii="Arial" w:hAnsi="Arial" w:cs="Arial"/>
          <w:color w:val="000000" w:themeColor="text1"/>
        </w:rPr>
        <w:t>, s</w:t>
      </w:r>
      <w:r w:rsidRPr="00993B26">
        <w:rPr>
          <w:rFonts w:ascii="Arial" w:hAnsi="Arial" w:cs="Arial"/>
          <w:color w:val="000000" w:themeColor="text1"/>
        </w:rPr>
        <w:t>exually transmitted diseases</w:t>
      </w:r>
      <w:r w:rsidR="00B21ED5" w:rsidRPr="00993B26">
        <w:rPr>
          <w:rFonts w:ascii="Arial" w:hAnsi="Arial" w:cs="Arial"/>
          <w:color w:val="000000" w:themeColor="text1"/>
        </w:rPr>
        <w:t>, p</w:t>
      </w:r>
      <w:r w:rsidRPr="00993B26">
        <w:rPr>
          <w:rFonts w:ascii="Arial" w:hAnsi="Arial" w:cs="Arial"/>
          <w:color w:val="000000" w:themeColor="text1"/>
        </w:rPr>
        <w:t>regnancy</w:t>
      </w:r>
      <w:r w:rsidR="00B21ED5" w:rsidRPr="00993B26">
        <w:rPr>
          <w:rFonts w:ascii="Arial" w:hAnsi="Arial" w:cs="Arial"/>
          <w:color w:val="000000" w:themeColor="text1"/>
        </w:rPr>
        <w:t>, r</w:t>
      </w:r>
      <w:r w:rsidRPr="00993B26">
        <w:rPr>
          <w:rFonts w:ascii="Arial" w:hAnsi="Arial" w:cs="Arial"/>
          <w:color w:val="000000" w:themeColor="text1"/>
        </w:rPr>
        <w:t xml:space="preserve">ape – </w:t>
      </w:r>
      <w:proofErr w:type="gramStart"/>
      <w:r w:rsidRPr="00993B26">
        <w:rPr>
          <w:rFonts w:ascii="Arial" w:hAnsi="Arial" w:cs="Arial"/>
          <w:color w:val="000000" w:themeColor="text1"/>
        </w:rPr>
        <w:t>e.g.</w:t>
      </w:r>
      <w:proofErr w:type="gramEnd"/>
      <w:r w:rsidRPr="00993B26">
        <w:rPr>
          <w:rFonts w:ascii="Arial" w:hAnsi="Arial" w:cs="Arial"/>
          <w:color w:val="000000" w:themeColor="text1"/>
        </w:rPr>
        <w:t xml:space="preserve"> a male member of staff having sex with a Mental Health client (see Mental Health Act 1983)</w:t>
      </w:r>
      <w:r w:rsidR="00B21ED5" w:rsidRPr="00993B26">
        <w:rPr>
          <w:rFonts w:ascii="Arial" w:hAnsi="Arial" w:cs="Arial"/>
          <w:color w:val="000000" w:themeColor="text1"/>
        </w:rPr>
        <w:t>, i</w:t>
      </w:r>
      <w:r w:rsidRPr="00993B26">
        <w:rPr>
          <w:rFonts w:ascii="Arial" w:hAnsi="Arial" w:cs="Arial"/>
          <w:color w:val="000000" w:themeColor="text1"/>
        </w:rPr>
        <w:t xml:space="preserve">ndecent </w:t>
      </w:r>
      <w:r w:rsidR="00B21ED5" w:rsidRPr="00993B26">
        <w:rPr>
          <w:rFonts w:ascii="Arial" w:hAnsi="Arial" w:cs="Arial"/>
          <w:color w:val="000000" w:themeColor="text1"/>
        </w:rPr>
        <w:t>a</w:t>
      </w:r>
      <w:r w:rsidRPr="00993B26">
        <w:rPr>
          <w:rFonts w:ascii="Arial" w:hAnsi="Arial" w:cs="Arial"/>
          <w:color w:val="000000" w:themeColor="text1"/>
        </w:rPr>
        <w:t>ssault</w:t>
      </w:r>
    </w:p>
    <w:p w14:paraId="04DB9647" w14:textId="77777777" w:rsidR="00993B26" w:rsidRPr="00993B26" w:rsidRDefault="00993B26" w:rsidP="00993B26">
      <w:pPr>
        <w:shd w:val="clear" w:color="auto" w:fill="FFFFFF"/>
        <w:spacing w:line="276" w:lineRule="auto"/>
        <w:rPr>
          <w:rFonts w:ascii="Arial" w:hAnsi="Arial" w:cs="Arial"/>
          <w:color w:val="000000" w:themeColor="text1"/>
        </w:rPr>
      </w:pPr>
    </w:p>
    <w:p w14:paraId="437398F6" w14:textId="62782C50"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4" w:name="Financial"/>
      <w:bookmarkEnd w:id="4"/>
      <w:r w:rsidRPr="00993B26">
        <w:rPr>
          <w:rFonts w:ascii="Arial" w:hAnsi="Arial" w:cs="Arial"/>
          <w:b/>
          <w:bCs w:val="0"/>
          <w:color w:val="000000" w:themeColor="text1"/>
          <w:sz w:val="24"/>
          <w:szCs w:val="24"/>
        </w:rPr>
        <w:t>Possible Indicators of Financial and Material Abuse</w:t>
      </w:r>
    </w:p>
    <w:p w14:paraId="5C29AC3C" w14:textId="7720E7B3" w:rsidR="00D354E5" w:rsidRDefault="00B21ED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U</w:t>
      </w:r>
      <w:r w:rsidR="00D354E5" w:rsidRPr="00993B26">
        <w:rPr>
          <w:rFonts w:ascii="Arial" w:hAnsi="Arial" w:cs="Arial"/>
          <w:color w:val="000000" w:themeColor="text1"/>
        </w:rPr>
        <w:t>nexplained withdrawals from the bank</w:t>
      </w:r>
      <w:r w:rsidRPr="00993B26">
        <w:rPr>
          <w:rFonts w:ascii="Arial" w:hAnsi="Arial" w:cs="Arial"/>
          <w:color w:val="000000" w:themeColor="text1"/>
        </w:rPr>
        <w:t>, u</w:t>
      </w:r>
      <w:r w:rsidR="00D354E5" w:rsidRPr="00993B26">
        <w:rPr>
          <w:rFonts w:ascii="Arial" w:hAnsi="Arial" w:cs="Arial"/>
          <w:color w:val="000000" w:themeColor="text1"/>
        </w:rPr>
        <w:t>nusual activity in the bank accounts</w:t>
      </w:r>
      <w:r w:rsidRPr="00993B26">
        <w:rPr>
          <w:rFonts w:ascii="Arial" w:hAnsi="Arial" w:cs="Arial"/>
          <w:color w:val="000000" w:themeColor="text1"/>
        </w:rPr>
        <w:t>, u</w:t>
      </w:r>
      <w:r w:rsidR="00D354E5" w:rsidRPr="00993B26">
        <w:rPr>
          <w:rFonts w:ascii="Arial" w:hAnsi="Arial" w:cs="Arial"/>
          <w:color w:val="000000" w:themeColor="text1"/>
        </w:rPr>
        <w:t>npaid bills</w:t>
      </w:r>
      <w:r w:rsidRPr="00993B26">
        <w:rPr>
          <w:rFonts w:ascii="Arial" w:hAnsi="Arial" w:cs="Arial"/>
          <w:color w:val="000000" w:themeColor="text1"/>
        </w:rPr>
        <w:t>, u</w:t>
      </w:r>
      <w:r w:rsidR="00D354E5" w:rsidRPr="00993B26">
        <w:rPr>
          <w:rFonts w:ascii="Arial" w:hAnsi="Arial" w:cs="Arial"/>
          <w:color w:val="000000" w:themeColor="text1"/>
        </w:rPr>
        <w:t>nexplained shortage of money</w:t>
      </w:r>
      <w:r w:rsidRPr="00993B26">
        <w:rPr>
          <w:rFonts w:ascii="Arial" w:hAnsi="Arial" w:cs="Arial"/>
          <w:color w:val="000000" w:themeColor="text1"/>
        </w:rPr>
        <w:t>, r</w:t>
      </w:r>
      <w:r w:rsidR="00D354E5" w:rsidRPr="00993B26">
        <w:rPr>
          <w:rFonts w:ascii="Arial" w:hAnsi="Arial" w:cs="Arial"/>
          <w:color w:val="000000" w:themeColor="text1"/>
        </w:rPr>
        <w:t>eluctance on the part of the person with responsibility for the funds to provide basic food and clothes etc</w:t>
      </w:r>
      <w:r w:rsidRPr="00993B26">
        <w:rPr>
          <w:rFonts w:ascii="Arial" w:hAnsi="Arial" w:cs="Arial"/>
          <w:color w:val="000000" w:themeColor="text1"/>
        </w:rPr>
        <w:t>, f</w:t>
      </w:r>
      <w:r w:rsidR="00D354E5" w:rsidRPr="00993B26">
        <w:rPr>
          <w:rFonts w:ascii="Arial" w:hAnsi="Arial" w:cs="Arial"/>
          <w:color w:val="000000" w:themeColor="text1"/>
        </w:rPr>
        <w:t>raud</w:t>
      </w:r>
      <w:r w:rsidRPr="00993B26">
        <w:rPr>
          <w:rFonts w:ascii="Arial" w:hAnsi="Arial" w:cs="Arial"/>
          <w:color w:val="000000" w:themeColor="text1"/>
        </w:rPr>
        <w:t>, t</w:t>
      </w:r>
      <w:r w:rsidR="00D354E5" w:rsidRPr="00993B26">
        <w:rPr>
          <w:rFonts w:ascii="Arial" w:hAnsi="Arial" w:cs="Arial"/>
          <w:color w:val="000000" w:themeColor="text1"/>
        </w:rPr>
        <w:t>heft</w:t>
      </w:r>
    </w:p>
    <w:p w14:paraId="4465A9ED" w14:textId="77777777" w:rsidR="00993B26" w:rsidRPr="00993B26" w:rsidRDefault="00993B26" w:rsidP="00993B26">
      <w:pPr>
        <w:shd w:val="clear" w:color="auto" w:fill="FFFFFF"/>
        <w:spacing w:line="276" w:lineRule="auto"/>
        <w:rPr>
          <w:rFonts w:ascii="Arial" w:hAnsi="Arial" w:cs="Arial"/>
          <w:color w:val="000000" w:themeColor="text1"/>
        </w:rPr>
      </w:pPr>
    </w:p>
    <w:p w14:paraId="45C15AD4"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5" w:name="Institutional"/>
      <w:bookmarkEnd w:id="5"/>
      <w:r w:rsidRPr="00993B26">
        <w:rPr>
          <w:rFonts w:ascii="Arial" w:hAnsi="Arial" w:cs="Arial"/>
          <w:b/>
          <w:bCs w:val="0"/>
          <w:color w:val="000000" w:themeColor="text1"/>
          <w:sz w:val="24"/>
          <w:szCs w:val="24"/>
        </w:rPr>
        <w:t>Possible Indicators of Organisational Abuse</w:t>
      </w:r>
    </w:p>
    <w:p w14:paraId="6600EF32" w14:textId="0B34B228"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Inflexible and non-negotiable systems and routines</w:t>
      </w:r>
      <w:r w:rsidR="00B21ED5" w:rsidRPr="00993B26">
        <w:rPr>
          <w:rFonts w:ascii="Arial" w:hAnsi="Arial" w:cs="Arial"/>
          <w:color w:val="000000" w:themeColor="text1"/>
        </w:rPr>
        <w:t>, l</w:t>
      </w:r>
      <w:r w:rsidRPr="00993B26">
        <w:rPr>
          <w:rFonts w:ascii="Arial" w:hAnsi="Arial" w:cs="Arial"/>
          <w:color w:val="000000" w:themeColor="text1"/>
        </w:rPr>
        <w:t>ack of consideration of dietary requirements</w:t>
      </w:r>
      <w:r w:rsidR="00B21ED5" w:rsidRPr="00993B26">
        <w:rPr>
          <w:rFonts w:ascii="Arial" w:hAnsi="Arial" w:cs="Arial"/>
          <w:color w:val="000000" w:themeColor="text1"/>
        </w:rPr>
        <w:t>, n</w:t>
      </w:r>
      <w:r w:rsidRPr="00993B26">
        <w:rPr>
          <w:rFonts w:ascii="Arial" w:hAnsi="Arial" w:cs="Arial"/>
          <w:color w:val="000000" w:themeColor="text1"/>
        </w:rPr>
        <w:t>ame calling; inappropriate ways of addressing people</w:t>
      </w:r>
      <w:r w:rsidR="00B21ED5" w:rsidRPr="00993B26">
        <w:rPr>
          <w:rFonts w:ascii="Arial" w:hAnsi="Arial" w:cs="Arial"/>
          <w:color w:val="000000" w:themeColor="text1"/>
        </w:rPr>
        <w:t>, l</w:t>
      </w:r>
      <w:r w:rsidRPr="00993B26">
        <w:rPr>
          <w:rFonts w:ascii="Arial" w:hAnsi="Arial" w:cs="Arial"/>
          <w:color w:val="000000" w:themeColor="text1"/>
        </w:rPr>
        <w:t>ack of adequate physical care – an unkempt appearance</w:t>
      </w:r>
    </w:p>
    <w:p w14:paraId="7FA35FD3" w14:textId="77777777" w:rsidR="00993B26" w:rsidRPr="00993B26" w:rsidRDefault="00993B26" w:rsidP="00993B26">
      <w:pPr>
        <w:shd w:val="clear" w:color="auto" w:fill="FFFFFF"/>
        <w:spacing w:line="276" w:lineRule="auto"/>
        <w:rPr>
          <w:rFonts w:ascii="Arial" w:hAnsi="Arial" w:cs="Arial"/>
          <w:color w:val="000000" w:themeColor="text1"/>
        </w:rPr>
      </w:pPr>
    </w:p>
    <w:p w14:paraId="4CE52DED"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6" w:name="Self-Neglect"/>
      <w:bookmarkEnd w:id="6"/>
      <w:r w:rsidRPr="00993B26">
        <w:rPr>
          <w:rFonts w:ascii="Arial" w:hAnsi="Arial" w:cs="Arial"/>
          <w:b/>
          <w:bCs w:val="0"/>
          <w:color w:val="000000" w:themeColor="text1"/>
          <w:sz w:val="24"/>
          <w:szCs w:val="24"/>
        </w:rPr>
        <w:t>Possible Indicators of Self-Neglect</w:t>
      </w:r>
    </w:p>
    <w:p w14:paraId="0F1FB1FF" w14:textId="39A023CE" w:rsidR="00D354E5" w:rsidRDefault="00D354E5" w:rsidP="00993B26">
      <w:pPr>
        <w:pStyle w:val="NormalWeb"/>
        <w:shd w:val="clear" w:color="auto" w:fill="FFFFFF"/>
        <w:spacing w:before="0" w:beforeAutospacing="0" w:after="0" w:afterAutospacing="0" w:line="276" w:lineRule="auto"/>
        <w:rPr>
          <w:rFonts w:ascii="Arial" w:hAnsi="Arial" w:cs="Arial"/>
          <w:color w:val="000000" w:themeColor="text1"/>
        </w:rPr>
      </w:pPr>
      <w:r w:rsidRPr="00993B26">
        <w:rPr>
          <w:rFonts w:ascii="Arial" w:hAnsi="Arial" w:cs="Arial"/>
          <w:color w:val="000000" w:themeColor="text1"/>
        </w:rPr>
        <w:t>This includes various behaviours; disregarding one’s personal hygiene, health or surroundings resulting in a risk that impact on the adult’s wellbeing, this could consist of behaviours such as hoarding.</w:t>
      </w:r>
    </w:p>
    <w:p w14:paraId="4F8A5CF1" w14:textId="77777777" w:rsidR="00993B26" w:rsidRPr="00993B26" w:rsidRDefault="00993B26" w:rsidP="00993B26">
      <w:pPr>
        <w:pStyle w:val="NormalWeb"/>
        <w:shd w:val="clear" w:color="auto" w:fill="FFFFFF"/>
        <w:spacing w:before="0" w:beforeAutospacing="0" w:after="0" w:afterAutospacing="0" w:line="276" w:lineRule="auto"/>
        <w:rPr>
          <w:rFonts w:ascii="Arial" w:hAnsi="Arial" w:cs="Arial"/>
          <w:color w:val="000000" w:themeColor="text1"/>
        </w:rPr>
      </w:pPr>
    </w:p>
    <w:p w14:paraId="4DFC2F65"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7" w:name="Slavery"/>
      <w:bookmarkEnd w:id="7"/>
      <w:r w:rsidRPr="00993B26">
        <w:rPr>
          <w:rFonts w:ascii="Arial" w:hAnsi="Arial" w:cs="Arial"/>
          <w:b/>
          <w:bCs w:val="0"/>
          <w:color w:val="000000" w:themeColor="text1"/>
          <w:sz w:val="24"/>
          <w:szCs w:val="24"/>
        </w:rPr>
        <w:t>Possible indicators of Modern Slavery</w:t>
      </w:r>
    </w:p>
    <w:p w14:paraId="5EB31287" w14:textId="0A1C71DB" w:rsidR="00D354E5" w:rsidRDefault="00D354E5" w:rsidP="00993B26">
      <w:pPr>
        <w:pStyle w:val="NormalWeb"/>
        <w:shd w:val="clear" w:color="auto" w:fill="FFFFFF"/>
        <w:spacing w:before="0" w:beforeAutospacing="0" w:after="0" w:afterAutospacing="0" w:line="276" w:lineRule="auto"/>
        <w:rPr>
          <w:rFonts w:ascii="Arial" w:hAnsi="Arial" w:cs="Arial"/>
          <w:color w:val="000000" w:themeColor="text1"/>
        </w:rPr>
      </w:pPr>
      <w:r w:rsidRPr="00993B26">
        <w:rPr>
          <w:rFonts w:ascii="Arial" w:hAnsi="Arial" w:cs="Arial"/>
          <w:color w:val="000000" w:themeColor="text1"/>
        </w:rPr>
        <w:t>Modern Slavery is an international crime, it can include victims that have been brought from overseas, and vulnerable people in the UK. Slave Masters and Traffickers will deceive, coerce and force adults into a life of abuse, callous treatment and slavery. </w:t>
      </w:r>
    </w:p>
    <w:p w14:paraId="00488C0B" w14:textId="77777777" w:rsidR="00993B26" w:rsidRPr="00993B26" w:rsidRDefault="00993B26" w:rsidP="00993B26">
      <w:pPr>
        <w:pStyle w:val="NormalWeb"/>
        <w:shd w:val="clear" w:color="auto" w:fill="FFFFFF"/>
        <w:spacing w:before="0" w:beforeAutospacing="0" w:after="0" w:afterAutospacing="0" w:line="276" w:lineRule="auto"/>
        <w:rPr>
          <w:rFonts w:ascii="Arial" w:hAnsi="Arial" w:cs="Arial"/>
          <w:color w:val="000000" w:themeColor="text1"/>
        </w:rPr>
      </w:pPr>
    </w:p>
    <w:p w14:paraId="16DAA0E8"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8" w:name="Domestic"/>
      <w:bookmarkEnd w:id="8"/>
      <w:r w:rsidRPr="00993B26">
        <w:rPr>
          <w:rFonts w:ascii="Arial" w:hAnsi="Arial" w:cs="Arial"/>
          <w:b/>
          <w:bCs w:val="0"/>
          <w:color w:val="000000" w:themeColor="text1"/>
          <w:sz w:val="24"/>
          <w:szCs w:val="24"/>
        </w:rPr>
        <w:t>Possible indicators of Domestic Abuse</w:t>
      </w:r>
    </w:p>
    <w:p w14:paraId="5C5BB248" w14:textId="4E55C3B0" w:rsidR="00D354E5" w:rsidRPr="00993B26" w:rsidRDefault="00D354E5" w:rsidP="00993B26">
      <w:pPr>
        <w:pStyle w:val="NormalWeb"/>
        <w:shd w:val="clear" w:color="auto" w:fill="FFFFFF"/>
        <w:spacing w:before="0" w:beforeAutospacing="0" w:after="0" w:afterAutospacing="0" w:line="276" w:lineRule="auto"/>
        <w:rPr>
          <w:rFonts w:ascii="Arial" w:hAnsi="Arial" w:cs="Arial"/>
          <w:color w:val="000000" w:themeColor="text1"/>
        </w:rPr>
      </w:pPr>
      <w:r w:rsidRPr="00993B26">
        <w:rPr>
          <w:rFonts w:ascii="Arial" w:hAnsi="Arial" w:cs="Arial"/>
          <w:color w:val="000000" w:themeColor="text1"/>
        </w:rPr>
        <w:t>Definition of Domestic Abuse</w:t>
      </w:r>
      <w:r w:rsidR="00993B26">
        <w:rPr>
          <w:rFonts w:ascii="Arial" w:hAnsi="Arial" w:cs="Arial"/>
          <w:color w:val="000000" w:themeColor="text1"/>
        </w:rPr>
        <w:t>:</w:t>
      </w:r>
    </w:p>
    <w:p w14:paraId="44D3515E" w14:textId="3E7C1C3B"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lastRenderedPageBreak/>
        <w:t xml:space="preserve">Incident of pattern of incidents of controlling, coercive, or threatening behaviour, violence, or abuse…by someone who is or has been an intimate partner or family member regardless of gender or </w:t>
      </w:r>
      <w:r w:rsidR="00993B26" w:rsidRPr="00993B26">
        <w:rPr>
          <w:rFonts w:ascii="Arial" w:hAnsi="Arial" w:cs="Arial"/>
          <w:color w:val="000000" w:themeColor="text1"/>
        </w:rPr>
        <w:t>sexuality. Includes</w:t>
      </w:r>
      <w:r w:rsidRPr="00993B26">
        <w:rPr>
          <w:rFonts w:ascii="Arial" w:hAnsi="Arial" w:cs="Arial"/>
          <w:color w:val="000000" w:themeColor="text1"/>
        </w:rPr>
        <w:t xml:space="preserve">: psychological, physical, sexual, financial, emotional abuse; </w:t>
      </w:r>
      <w:proofErr w:type="gramStart"/>
      <w:r w:rsidRPr="00993B26">
        <w:rPr>
          <w:rFonts w:ascii="Arial" w:hAnsi="Arial" w:cs="Arial"/>
          <w:color w:val="000000" w:themeColor="text1"/>
        </w:rPr>
        <w:t>so</w:t>
      </w:r>
      <w:proofErr w:type="gramEnd"/>
      <w:r w:rsidRPr="00993B26">
        <w:rPr>
          <w:rFonts w:ascii="Arial" w:hAnsi="Arial" w:cs="Arial"/>
          <w:color w:val="000000" w:themeColor="text1"/>
        </w:rPr>
        <w:t xml:space="preserve"> called ‘honour based violence; Female Genital Mutilation; forced marriage</w:t>
      </w:r>
    </w:p>
    <w:p w14:paraId="1BDCA092" w14:textId="77777777" w:rsidR="00993B26" w:rsidRPr="00993B26" w:rsidRDefault="00993B26" w:rsidP="00993B26">
      <w:pPr>
        <w:shd w:val="clear" w:color="auto" w:fill="FFFFFF"/>
        <w:spacing w:line="276" w:lineRule="auto"/>
        <w:rPr>
          <w:rFonts w:ascii="Arial" w:hAnsi="Arial" w:cs="Arial"/>
          <w:color w:val="000000" w:themeColor="text1"/>
        </w:rPr>
      </w:pPr>
    </w:p>
    <w:p w14:paraId="79E55B7C" w14:textId="7A08AFB7" w:rsidR="00D354E5" w:rsidRDefault="00D354E5" w:rsidP="00993B26">
      <w:pPr>
        <w:shd w:val="clear" w:color="auto" w:fill="FFFFFF"/>
        <w:spacing w:line="276" w:lineRule="auto"/>
        <w:rPr>
          <w:rFonts w:ascii="Arial" w:hAnsi="Arial" w:cs="Arial"/>
          <w:color w:val="000000" w:themeColor="text1"/>
        </w:rPr>
      </w:pPr>
      <w:r w:rsidRPr="00993B26">
        <w:rPr>
          <w:rFonts w:ascii="Arial" w:hAnsi="Arial" w:cs="Arial"/>
          <w:color w:val="000000" w:themeColor="text1"/>
        </w:rPr>
        <w:t xml:space="preserve">Age range extended down to 16 (for the purpose of the safeguarding adult arrangements, safeguarding </w:t>
      </w:r>
      <w:proofErr w:type="gramStart"/>
      <w:r w:rsidRPr="00993B26">
        <w:rPr>
          <w:rFonts w:ascii="Arial" w:hAnsi="Arial" w:cs="Arial"/>
          <w:color w:val="000000" w:themeColor="text1"/>
        </w:rPr>
        <w:t>children</w:t>
      </w:r>
      <w:proofErr w:type="gramEnd"/>
      <w:r w:rsidRPr="00993B26">
        <w:rPr>
          <w:rFonts w:ascii="Arial" w:hAnsi="Arial" w:cs="Arial"/>
          <w:color w:val="000000" w:themeColor="text1"/>
        </w:rPr>
        <w:t xml:space="preserve"> arrangements would be applied to a person under 18)</w:t>
      </w:r>
    </w:p>
    <w:p w14:paraId="3A4A05E7" w14:textId="77777777" w:rsidR="00993B26" w:rsidRPr="00993B26" w:rsidRDefault="00993B26" w:rsidP="00993B26">
      <w:pPr>
        <w:shd w:val="clear" w:color="auto" w:fill="FFFFFF"/>
        <w:spacing w:line="276" w:lineRule="auto"/>
        <w:rPr>
          <w:rFonts w:ascii="Arial" w:hAnsi="Arial" w:cs="Arial"/>
          <w:color w:val="000000" w:themeColor="text1"/>
        </w:rPr>
      </w:pPr>
    </w:p>
    <w:p w14:paraId="6EF3AA2A"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9" w:name="Discriminatory"/>
      <w:bookmarkEnd w:id="9"/>
      <w:r w:rsidRPr="00993B26">
        <w:rPr>
          <w:rFonts w:ascii="Arial" w:hAnsi="Arial" w:cs="Arial"/>
          <w:b/>
          <w:bCs w:val="0"/>
          <w:color w:val="000000" w:themeColor="text1"/>
          <w:sz w:val="24"/>
          <w:szCs w:val="24"/>
        </w:rPr>
        <w:t>Possible indicators of Discriminatory Abuse</w:t>
      </w:r>
    </w:p>
    <w:p w14:paraId="14D412DC" w14:textId="44D143A9" w:rsidR="00D354E5" w:rsidRDefault="00D354E5" w:rsidP="00993B26">
      <w:pPr>
        <w:pStyle w:val="NormalWeb"/>
        <w:shd w:val="clear" w:color="auto" w:fill="FFFFFF"/>
        <w:spacing w:before="0" w:beforeAutospacing="0" w:after="0" w:afterAutospacing="0" w:line="276" w:lineRule="auto"/>
        <w:rPr>
          <w:rFonts w:ascii="Arial" w:hAnsi="Arial" w:cs="Arial"/>
          <w:color w:val="000000" w:themeColor="text1"/>
        </w:rPr>
      </w:pPr>
      <w:r w:rsidRPr="00993B26">
        <w:rPr>
          <w:rFonts w:ascii="Arial" w:hAnsi="Arial" w:cs="Arial"/>
          <w:color w:val="000000" w:themeColor="text1"/>
        </w:rPr>
        <w:t>Abuse can be experienced as harassment, insults or similar actions due to race, religion, gender, gender identity, age, disability, sexual orientation. </w:t>
      </w:r>
    </w:p>
    <w:p w14:paraId="2B1D94F2" w14:textId="77777777" w:rsidR="00993B26" w:rsidRPr="00993B26" w:rsidRDefault="00993B26" w:rsidP="00993B26">
      <w:pPr>
        <w:pStyle w:val="NormalWeb"/>
        <w:shd w:val="clear" w:color="auto" w:fill="FFFFFF"/>
        <w:spacing w:before="0" w:beforeAutospacing="0" w:after="0" w:afterAutospacing="0" w:line="276" w:lineRule="auto"/>
        <w:rPr>
          <w:rFonts w:ascii="Arial" w:hAnsi="Arial" w:cs="Arial"/>
          <w:color w:val="000000" w:themeColor="text1"/>
        </w:rPr>
      </w:pPr>
    </w:p>
    <w:p w14:paraId="26E4304E" w14:textId="77777777" w:rsidR="00D354E5" w:rsidRPr="00993B26" w:rsidRDefault="00D354E5" w:rsidP="00993B26">
      <w:pPr>
        <w:pStyle w:val="Heading2"/>
        <w:shd w:val="clear" w:color="auto" w:fill="FFFFFF"/>
        <w:spacing w:before="0" w:after="0" w:line="276" w:lineRule="auto"/>
        <w:rPr>
          <w:rFonts w:ascii="Arial" w:hAnsi="Arial" w:cs="Arial"/>
          <w:bCs w:val="0"/>
          <w:color w:val="000000" w:themeColor="text1"/>
          <w:sz w:val="24"/>
          <w:szCs w:val="24"/>
        </w:rPr>
      </w:pPr>
      <w:bookmarkStart w:id="10" w:name="SexualExploitation"/>
      <w:bookmarkEnd w:id="10"/>
      <w:r w:rsidRPr="00993B26">
        <w:rPr>
          <w:rFonts w:ascii="Arial" w:hAnsi="Arial" w:cs="Arial"/>
          <w:b/>
          <w:bCs w:val="0"/>
          <w:color w:val="000000" w:themeColor="text1"/>
          <w:sz w:val="24"/>
          <w:szCs w:val="24"/>
        </w:rPr>
        <w:t>Possible indicators of Sexual Exploitation</w:t>
      </w:r>
    </w:p>
    <w:p w14:paraId="1B1DE486" w14:textId="77777777" w:rsidR="00D354E5" w:rsidRPr="00993B26" w:rsidRDefault="00D354E5" w:rsidP="00993B26">
      <w:pPr>
        <w:pStyle w:val="NormalWeb"/>
        <w:shd w:val="clear" w:color="auto" w:fill="FFFFFF"/>
        <w:spacing w:before="0" w:beforeAutospacing="0" w:after="0" w:afterAutospacing="0" w:line="276" w:lineRule="auto"/>
        <w:rPr>
          <w:rFonts w:ascii="Arial" w:hAnsi="Arial" w:cs="Arial"/>
          <w:color w:val="000000" w:themeColor="text1"/>
        </w:rPr>
      </w:pPr>
      <w:r w:rsidRPr="00993B26">
        <w:rPr>
          <w:rFonts w:ascii="Arial" w:hAnsi="Arial" w:cs="Arial"/>
          <w:color w:val="000000" w:themeColor="text1"/>
        </w:rPr>
        <w:t>Sexual exploitation is a subset of sexual abuse. It involves exploitative situations and relationships where people receive 'something' (</w:t>
      </w:r>
      <w:proofErr w:type="gramStart"/>
      <w:r w:rsidRPr="00993B26">
        <w:rPr>
          <w:rFonts w:ascii="Arial" w:hAnsi="Arial" w:cs="Arial"/>
          <w:color w:val="000000" w:themeColor="text1"/>
        </w:rPr>
        <w:t>e.g.</w:t>
      </w:r>
      <w:proofErr w:type="gramEnd"/>
      <w:r w:rsidRPr="00993B26">
        <w:rPr>
          <w:rFonts w:ascii="Arial" w:hAnsi="Arial" w:cs="Arial"/>
          <w:color w:val="000000" w:themeColor="text1"/>
        </w:rPr>
        <w:t xml:space="preserve"> accommodation, alcohol, affection, money) as a result of them performing, or others performing on them, sexual activities</w:t>
      </w:r>
    </w:p>
    <w:p w14:paraId="080DABEB" w14:textId="77777777" w:rsidR="00C13D0A" w:rsidRPr="00993B26" w:rsidRDefault="00C13D0A" w:rsidP="00993B26">
      <w:pPr>
        <w:spacing w:line="276" w:lineRule="auto"/>
        <w:rPr>
          <w:rFonts w:ascii="Arial" w:hAnsi="Arial" w:cs="Arial"/>
          <w:color w:val="000000" w:themeColor="text1"/>
          <w:sz w:val="28"/>
          <w:szCs w:val="28"/>
        </w:rPr>
      </w:pPr>
    </w:p>
    <w:p w14:paraId="7E4532BA" w14:textId="138AA0CC" w:rsidR="00D354E5" w:rsidRDefault="00D354E5" w:rsidP="00993B26">
      <w:pPr>
        <w:spacing w:line="276" w:lineRule="auto"/>
        <w:rPr>
          <w:rFonts w:ascii="Arial" w:hAnsi="Arial" w:cs="Arial"/>
          <w:b/>
          <w:bCs/>
          <w:color w:val="000000" w:themeColor="text1"/>
          <w:sz w:val="32"/>
          <w:szCs w:val="32"/>
        </w:rPr>
      </w:pPr>
      <w:r w:rsidRPr="00993B26">
        <w:rPr>
          <w:rFonts w:ascii="Arial" w:hAnsi="Arial" w:cs="Arial"/>
          <w:b/>
          <w:bCs/>
          <w:color w:val="000000" w:themeColor="text1"/>
          <w:sz w:val="32"/>
          <w:szCs w:val="32"/>
        </w:rPr>
        <w:t>Listen, Re</w:t>
      </w:r>
      <w:r w:rsidR="00847CEE" w:rsidRPr="00993B26">
        <w:rPr>
          <w:rFonts w:ascii="Arial" w:hAnsi="Arial" w:cs="Arial"/>
          <w:b/>
          <w:bCs/>
          <w:color w:val="000000" w:themeColor="text1"/>
          <w:sz w:val="32"/>
          <w:szCs w:val="32"/>
        </w:rPr>
        <w:t xml:space="preserve">spond, </w:t>
      </w:r>
      <w:r w:rsidRPr="00993B26">
        <w:rPr>
          <w:rFonts w:ascii="Arial" w:hAnsi="Arial" w:cs="Arial"/>
          <w:b/>
          <w:bCs/>
          <w:color w:val="000000" w:themeColor="text1"/>
          <w:sz w:val="32"/>
          <w:szCs w:val="32"/>
        </w:rPr>
        <w:t>Record</w:t>
      </w:r>
      <w:r w:rsidR="00847CEE" w:rsidRPr="00993B26">
        <w:rPr>
          <w:rFonts w:ascii="Arial" w:hAnsi="Arial" w:cs="Arial"/>
          <w:b/>
          <w:bCs/>
          <w:color w:val="000000" w:themeColor="text1"/>
          <w:sz w:val="32"/>
          <w:szCs w:val="32"/>
        </w:rPr>
        <w:t>, Refer</w:t>
      </w:r>
    </w:p>
    <w:p w14:paraId="48477D7D" w14:textId="77777777" w:rsidR="009D27B2" w:rsidRPr="00993B26" w:rsidRDefault="009D27B2" w:rsidP="00993B26">
      <w:pPr>
        <w:spacing w:line="276" w:lineRule="auto"/>
        <w:rPr>
          <w:rFonts w:ascii="Arial" w:hAnsi="Arial" w:cs="Arial"/>
          <w:b/>
          <w:bCs/>
          <w:color w:val="000000" w:themeColor="text1"/>
          <w:sz w:val="32"/>
          <w:szCs w:val="32"/>
        </w:rPr>
      </w:pPr>
    </w:p>
    <w:p w14:paraId="57212F4C" w14:textId="697DD358" w:rsidR="00D354E5" w:rsidRPr="00993B26" w:rsidRDefault="00435C7D" w:rsidP="00993B26">
      <w:pPr>
        <w:spacing w:line="276" w:lineRule="auto"/>
        <w:rPr>
          <w:rFonts w:ascii="Arial" w:hAnsi="Arial" w:cs="Arial"/>
          <w:color w:val="000000" w:themeColor="text1"/>
          <w:sz w:val="28"/>
          <w:szCs w:val="28"/>
        </w:rPr>
      </w:pPr>
      <w:r w:rsidRPr="00993B26">
        <w:rPr>
          <w:rFonts w:ascii="Arial" w:hAnsi="Arial" w:cs="Arial"/>
          <w:noProof/>
          <w:color w:val="000000" w:themeColor="text1"/>
          <w:sz w:val="28"/>
          <w:szCs w:val="28"/>
        </w:rPr>
        <w:drawing>
          <wp:inline distT="0" distB="0" distL="0" distR="0" wp14:anchorId="1B21C4D1" wp14:editId="418562CA">
            <wp:extent cx="6769100" cy="3200400"/>
            <wp:effectExtent l="0" t="0" r="127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4AFC97B" w14:textId="674C9204" w:rsidR="00D354E5" w:rsidRDefault="00D354E5" w:rsidP="00993B26">
      <w:pPr>
        <w:spacing w:line="276" w:lineRule="auto"/>
        <w:rPr>
          <w:rFonts w:ascii="Arial" w:hAnsi="Arial" w:cs="Arial"/>
          <w:color w:val="000000" w:themeColor="text1"/>
          <w:sz w:val="28"/>
          <w:szCs w:val="28"/>
        </w:rPr>
      </w:pPr>
    </w:p>
    <w:p w14:paraId="7F8AA287" w14:textId="048A17A6" w:rsidR="008263B3" w:rsidRDefault="008263B3" w:rsidP="00993B26">
      <w:pPr>
        <w:spacing w:line="276" w:lineRule="auto"/>
        <w:rPr>
          <w:rFonts w:ascii="Arial" w:hAnsi="Arial" w:cs="Arial"/>
          <w:color w:val="000000" w:themeColor="text1"/>
          <w:sz w:val="28"/>
          <w:szCs w:val="28"/>
        </w:rPr>
      </w:pPr>
    </w:p>
    <w:p w14:paraId="40B9DF7F" w14:textId="35BFDAB6" w:rsidR="008263B3" w:rsidRDefault="008263B3" w:rsidP="00993B26">
      <w:pPr>
        <w:spacing w:line="276" w:lineRule="auto"/>
        <w:rPr>
          <w:rFonts w:ascii="Arial" w:hAnsi="Arial" w:cs="Arial"/>
          <w:color w:val="000000" w:themeColor="text1"/>
          <w:sz w:val="28"/>
          <w:szCs w:val="28"/>
        </w:rPr>
      </w:pPr>
    </w:p>
    <w:p w14:paraId="1C364E36" w14:textId="6A633C24" w:rsidR="008263B3" w:rsidRDefault="008263B3" w:rsidP="00993B26">
      <w:pPr>
        <w:spacing w:line="276" w:lineRule="auto"/>
        <w:rPr>
          <w:rFonts w:ascii="Arial" w:hAnsi="Arial" w:cs="Arial"/>
          <w:color w:val="000000" w:themeColor="text1"/>
          <w:sz w:val="28"/>
          <w:szCs w:val="28"/>
        </w:rPr>
      </w:pPr>
    </w:p>
    <w:p w14:paraId="7C0718B3" w14:textId="374B933F" w:rsidR="008263B3" w:rsidRDefault="008263B3" w:rsidP="00993B26">
      <w:pPr>
        <w:spacing w:line="276" w:lineRule="auto"/>
        <w:rPr>
          <w:rFonts w:ascii="Arial" w:hAnsi="Arial" w:cs="Arial"/>
          <w:color w:val="000000" w:themeColor="text1"/>
          <w:sz w:val="28"/>
          <w:szCs w:val="28"/>
        </w:rPr>
      </w:pPr>
    </w:p>
    <w:p w14:paraId="695CBA6A" w14:textId="25686F3E" w:rsidR="008263B3" w:rsidRDefault="008263B3" w:rsidP="00993B26">
      <w:pPr>
        <w:spacing w:line="276" w:lineRule="auto"/>
        <w:rPr>
          <w:rFonts w:ascii="Arial" w:hAnsi="Arial" w:cs="Arial"/>
          <w:color w:val="000000" w:themeColor="text1"/>
          <w:sz w:val="28"/>
          <w:szCs w:val="28"/>
        </w:rPr>
      </w:pPr>
    </w:p>
    <w:p w14:paraId="3280653B" w14:textId="02B85BC2" w:rsidR="008263B3" w:rsidRDefault="008263B3" w:rsidP="00993B26">
      <w:pPr>
        <w:spacing w:line="276" w:lineRule="auto"/>
        <w:rPr>
          <w:rFonts w:ascii="Arial" w:hAnsi="Arial" w:cs="Arial"/>
          <w:color w:val="000000" w:themeColor="text1"/>
          <w:sz w:val="28"/>
          <w:szCs w:val="28"/>
        </w:rPr>
      </w:pPr>
    </w:p>
    <w:p w14:paraId="75A4D45A" w14:textId="4F736759" w:rsidR="008263B3" w:rsidRDefault="008263B3" w:rsidP="00993B26">
      <w:pPr>
        <w:spacing w:line="276" w:lineRule="auto"/>
        <w:rPr>
          <w:rFonts w:ascii="Arial" w:hAnsi="Arial" w:cs="Arial"/>
          <w:color w:val="000000" w:themeColor="text1"/>
          <w:sz w:val="28"/>
          <w:szCs w:val="28"/>
        </w:rPr>
      </w:pPr>
    </w:p>
    <w:p w14:paraId="1950AC68" w14:textId="46F2DAE9" w:rsidR="008263B3" w:rsidRDefault="008263B3" w:rsidP="00993B26">
      <w:pPr>
        <w:spacing w:line="276" w:lineRule="auto"/>
        <w:rPr>
          <w:rFonts w:ascii="Arial" w:hAnsi="Arial" w:cs="Arial"/>
          <w:color w:val="000000" w:themeColor="text1"/>
          <w:sz w:val="28"/>
          <w:szCs w:val="28"/>
        </w:rPr>
      </w:pPr>
    </w:p>
    <w:p w14:paraId="6DC50145" w14:textId="77777777" w:rsidR="008263B3" w:rsidRPr="00993B26" w:rsidRDefault="008263B3" w:rsidP="00993B26">
      <w:pPr>
        <w:spacing w:line="276" w:lineRule="auto"/>
        <w:rPr>
          <w:rFonts w:ascii="Arial" w:hAnsi="Arial" w:cs="Arial"/>
          <w:color w:val="000000" w:themeColor="text1"/>
          <w:sz w:val="28"/>
          <w:szCs w:val="28"/>
        </w:rPr>
      </w:pPr>
    </w:p>
    <w:p w14:paraId="0BCA9D64" w14:textId="77777777" w:rsidR="00540335" w:rsidRPr="00993B26" w:rsidRDefault="00540335" w:rsidP="00993B26">
      <w:pPr>
        <w:spacing w:line="276" w:lineRule="auto"/>
        <w:rPr>
          <w:rFonts w:ascii="Arial" w:hAnsi="Arial" w:cs="Arial"/>
          <w:b/>
          <w:bCs/>
          <w:color w:val="000000" w:themeColor="text1"/>
        </w:rPr>
      </w:pPr>
      <w:r w:rsidRPr="00993B26">
        <w:rPr>
          <w:rFonts w:ascii="Arial" w:hAnsi="Arial" w:cs="Arial"/>
          <w:b/>
          <w:bCs/>
          <w:color w:val="000000" w:themeColor="text1"/>
        </w:rPr>
        <w:lastRenderedPageBreak/>
        <w:t>Designated Safeguarding Lead:</w:t>
      </w:r>
    </w:p>
    <w:p w14:paraId="7704A9AA"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Name/Position:</w:t>
      </w:r>
      <w:r w:rsidRPr="00993B26">
        <w:rPr>
          <w:rFonts w:ascii="Arial" w:hAnsi="Arial" w:cs="Arial"/>
          <w:color w:val="000000" w:themeColor="text1"/>
        </w:rPr>
        <w:tab/>
        <w:t>Emma Lucas, Services Manager</w:t>
      </w:r>
    </w:p>
    <w:p w14:paraId="08EDE2A3"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Telephone:</w:t>
      </w:r>
      <w:r w:rsidRPr="00993B26">
        <w:rPr>
          <w:rFonts w:ascii="Arial" w:hAnsi="Arial" w:cs="Arial"/>
          <w:color w:val="000000" w:themeColor="text1"/>
        </w:rPr>
        <w:tab/>
      </w:r>
      <w:r w:rsidRPr="00993B26">
        <w:rPr>
          <w:rFonts w:ascii="Arial" w:hAnsi="Arial" w:cs="Arial"/>
          <w:color w:val="000000" w:themeColor="text1"/>
        </w:rPr>
        <w:tab/>
        <w:t>0115</w:t>
      </w:r>
      <w:r w:rsidRPr="00993B26">
        <w:rPr>
          <w:rFonts w:ascii="Arial" w:hAnsi="Arial" w:cs="Arial"/>
          <w:color w:val="000000" w:themeColor="text1"/>
        </w:rPr>
        <w:tab/>
        <w:t>9706806/07734 962006</w:t>
      </w:r>
    </w:p>
    <w:p w14:paraId="291C2EB4" w14:textId="3A74B209" w:rsidR="00540335" w:rsidRPr="00993B26" w:rsidRDefault="00540335" w:rsidP="00993B26">
      <w:pPr>
        <w:spacing w:line="276" w:lineRule="auto"/>
        <w:rPr>
          <w:rStyle w:val="Hyperlink"/>
          <w:rFonts w:ascii="Arial" w:hAnsi="Arial" w:cs="Arial"/>
          <w:color w:val="000000" w:themeColor="text1"/>
        </w:rPr>
      </w:pPr>
      <w:r w:rsidRPr="00993B26">
        <w:rPr>
          <w:rFonts w:ascii="Arial" w:hAnsi="Arial" w:cs="Arial"/>
          <w:color w:val="000000" w:themeColor="text1"/>
        </w:rPr>
        <w:t>Email:</w:t>
      </w:r>
      <w:r w:rsidRPr="00993B26">
        <w:rPr>
          <w:rFonts w:ascii="Arial" w:hAnsi="Arial" w:cs="Arial"/>
          <w:color w:val="000000" w:themeColor="text1"/>
        </w:rPr>
        <w:tab/>
      </w:r>
      <w:r w:rsidRPr="00993B26">
        <w:rPr>
          <w:rFonts w:ascii="Arial" w:hAnsi="Arial" w:cs="Arial"/>
          <w:color w:val="000000" w:themeColor="text1"/>
        </w:rPr>
        <w:tab/>
      </w:r>
      <w:r w:rsidR="00993B26">
        <w:rPr>
          <w:rFonts w:ascii="Arial" w:hAnsi="Arial" w:cs="Arial"/>
          <w:color w:val="000000" w:themeColor="text1"/>
        </w:rPr>
        <w:tab/>
      </w:r>
      <w:hyperlink r:id="rId13" w:history="1">
        <w:r w:rsidR="00993B26" w:rsidRPr="006E14C0">
          <w:rPr>
            <w:rStyle w:val="Hyperlink"/>
            <w:rFonts w:ascii="Arial" w:hAnsi="Arial" w:cs="Arial"/>
          </w:rPr>
          <w:t>emmal@mysightnotts.org.uk</w:t>
        </w:r>
      </w:hyperlink>
      <w:r w:rsidR="00993B26">
        <w:rPr>
          <w:rFonts w:ascii="Arial" w:hAnsi="Arial" w:cs="Arial"/>
          <w:color w:val="000000" w:themeColor="text1"/>
        </w:rPr>
        <w:t xml:space="preserve"> </w:t>
      </w:r>
      <w:r w:rsidR="00993B26">
        <w:rPr>
          <w:rStyle w:val="Hyperlink"/>
          <w:rFonts w:ascii="Arial" w:hAnsi="Arial" w:cs="Arial"/>
          <w:color w:val="000000" w:themeColor="text1"/>
        </w:rPr>
        <w:t xml:space="preserve"> </w:t>
      </w:r>
    </w:p>
    <w:p w14:paraId="6ABC7D3C" w14:textId="5C1D6234" w:rsidR="00D354E5" w:rsidRPr="00993B26" w:rsidRDefault="00D354E5" w:rsidP="00993B26">
      <w:pPr>
        <w:spacing w:line="276" w:lineRule="auto"/>
        <w:rPr>
          <w:rStyle w:val="Hyperlink"/>
          <w:rFonts w:ascii="Arial" w:hAnsi="Arial" w:cs="Arial"/>
          <w:color w:val="000000" w:themeColor="text1"/>
        </w:rPr>
      </w:pPr>
    </w:p>
    <w:p w14:paraId="6E4D44F2" w14:textId="7ABD9086" w:rsidR="00D354E5" w:rsidRPr="00993B26" w:rsidRDefault="00D354E5" w:rsidP="00993B26">
      <w:pPr>
        <w:spacing w:line="276" w:lineRule="auto"/>
        <w:rPr>
          <w:rStyle w:val="Hyperlink"/>
          <w:rFonts w:ascii="Arial" w:hAnsi="Arial" w:cs="Arial"/>
          <w:b/>
          <w:bCs/>
          <w:color w:val="000000" w:themeColor="text1"/>
          <w:u w:val="none"/>
        </w:rPr>
      </w:pPr>
      <w:r w:rsidRPr="00993B26">
        <w:rPr>
          <w:rStyle w:val="Hyperlink"/>
          <w:rFonts w:ascii="Arial" w:hAnsi="Arial" w:cs="Arial"/>
          <w:b/>
          <w:bCs/>
          <w:color w:val="000000" w:themeColor="text1"/>
          <w:u w:val="none"/>
        </w:rPr>
        <w:t>Chief Executive Officer</w:t>
      </w:r>
    </w:p>
    <w:p w14:paraId="555E5FB6" w14:textId="642D692F" w:rsidR="00D354E5" w:rsidRPr="00993B26" w:rsidRDefault="00D354E5" w:rsidP="00993B26">
      <w:pPr>
        <w:spacing w:line="276" w:lineRule="auto"/>
        <w:rPr>
          <w:rStyle w:val="Hyperlink"/>
          <w:rFonts w:ascii="Arial" w:hAnsi="Arial" w:cs="Arial"/>
          <w:color w:val="000000" w:themeColor="text1"/>
          <w:u w:val="none"/>
        </w:rPr>
      </w:pPr>
      <w:r w:rsidRPr="00993B26">
        <w:rPr>
          <w:rStyle w:val="Hyperlink"/>
          <w:rFonts w:ascii="Arial" w:hAnsi="Arial" w:cs="Arial"/>
          <w:color w:val="000000" w:themeColor="text1"/>
          <w:u w:val="none"/>
        </w:rPr>
        <w:t>Name:</w:t>
      </w:r>
      <w:r w:rsidRPr="00993B26">
        <w:rPr>
          <w:rStyle w:val="Hyperlink"/>
          <w:rFonts w:ascii="Arial" w:hAnsi="Arial" w:cs="Arial"/>
          <w:color w:val="000000" w:themeColor="text1"/>
          <w:u w:val="none"/>
        </w:rPr>
        <w:tab/>
      </w:r>
      <w:r w:rsidRPr="00993B26">
        <w:rPr>
          <w:rStyle w:val="Hyperlink"/>
          <w:rFonts w:ascii="Arial" w:hAnsi="Arial" w:cs="Arial"/>
          <w:color w:val="000000" w:themeColor="text1"/>
          <w:u w:val="none"/>
        </w:rPr>
        <w:tab/>
      </w:r>
      <w:r w:rsidR="00993B26">
        <w:rPr>
          <w:rStyle w:val="Hyperlink"/>
          <w:rFonts w:ascii="Arial" w:hAnsi="Arial" w:cs="Arial"/>
          <w:color w:val="000000" w:themeColor="text1"/>
          <w:u w:val="none"/>
        </w:rPr>
        <w:tab/>
      </w:r>
      <w:r w:rsidRPr="00993B26">
        <w:rPr>
          <w:rStyle w:val="Hyperlink"/>
          <w:rFonts w:ascii="Arial" w:hAnsi="Arial" w:cs="Arial"/>
          <w:color w:val="000000" w:themeColor="text1"/>
          <w:u w:val="none"/>
        </w:rPr>
        <w:t>Michael Conroy</w:t>
      </w:r>
    </w:p>
    <w:p w14:paraId="52F117B6" w14:textId="318651CE" w:rsidR="00D354E5" w:rsidRPr="00993B26" w:rsidRDefault="00D354E5" w:rsidP="00993B26">
      <w:pPr>
        <w:spacing w:line="276" w:lineRule="auto"/>
        <w:rPr>
          <w:rFonts w:ascii="Arial" w:hAnsi="Arial" w:cs="Arial"/>
          <w:color w:val="000000" w:themeColor="text1"/>
          <w:shd w:val="clear" w:color="auto" w:fill="FFFFFF"/>
        </w:rPr>
      </w:pPr>
      <w:r w:rsidRPr="00993B26">
        <w:rPr>
          <w:rStyle w:val="Hyperlink"/>
          <w:rFonts w:ascii="Arial" w:hAnsi="Arial" w:cs="Arial"/>
          <w:color w:val="000000" w:themeColor="text1"/>
          <w:u w:val="none"/>
        </w:rPr>
        <w:t>Telephone:</w:t>
      </w:r>
      <w:r w:rsidRPr="00993B26">
        <w:rPr>
          <w:rStyle w:val="Hyperlink"/>
          <w:rFonts w:ascii="Arial" w:hAnsi="Arial" w:cs="Arial"/>
          <w:color w:val="000000" w:themeColor="text1"/>
          <w:u w:val="none"/>
        </w:rPr>
        <w:tab/>
      </w:r>
      <w:r w:rsidRPr="00993B26">
        <w:rPr>
          <w:rStyle w:val="Hyperlink"/>
          <w:rFonts w:ascii="Arial" w:hAnsi="Arial" w:cs="Arial"/>
          <w:color w:val="000000" w:themeColor="text1"/>
          <w:u w:val="none"/>
        </w:rPr>
        <w:tab/>
        <w:t>0115 970 6806/</w:t>
      </w:r>
      <w:r w:rsidRPr="00993B26">
        <w:rPr>
          <w:rFonts w:ascii="Arial" w:hAnsi="Arial" w:cs="Arial"/>
          <w:color w:val="000000" w:themeColor="text1"/>
          <w:shd w:val="clear" w:color="auto" w:fill="FFFFFF"/>
        </w:rPr>
        <w:t xml:space="preserve"> 07817 437200</w:t>
      </w:r>
    </w:p>
    <w:p w14:paraId="08FD10A0" w14:textId="6F900097" w:rsidR="00D354E5" w:rsidRPr="00993B26" w:rsidRDefault="00D354E5" w:rsidP="00993B26">
      <w:pPr>
        <w:spacing w:line="276" w:lineRule="auto"/>
        <w:rPr>
          <w:rFonts w:ascii="Arial" w:hAnsi="Arial" w:cs="Arial"/>
          <w:color w:val="000000" w:themeColor="text1"/>
          <w:shd w:val="clear" w:color="auto" w:fill="FFFFFF"/>
        </w:rPr>
      </w:pPr>
      <w:r w:rsidRPr="00993B26">
        <w:rPr>
          <w:rFonts w:ascii="Arial" w:hAnsi="Arial" w:cs="Arial"/>
          <w:color w:val="000000" w:themeColor="text1"/>
          <w:shd w:val="clear" w:color="auto" w:fill="FFFFFF"/>
        </w:rPr>
        <w:t>Email:</w:t>
      </w:r>
      <w:r w:rsidRPr="00993B26">
        <w:rPr>
          <w:rFonts w:ascii="Arial" w:hAnsi="Arial" w:cs="Arial"/>
          <w:color w:val="000000" w:themeColor="text1"/>
          <w:shd w:val="clear" w:color="auto" w:fill="FFFFFF"/>
        </w:rPr>
        <w:tab/>
      </w:r>
      <w:r w:rsidRPr="00993B26">
        <w:rPr>
          <w:rFonts w:ascii="Arial" w:hAnsi="Arial" w:cs="Arial"/>
          <w:color w:val="000000" w:themeColor="text1"/>
          <w:shd w:val="clear" w:color="auto" w:fill="FFFFFF"/>
        </w:rPr>
        <w:tab/>
      </w:r>
      <w:r w:rsidR="00993B26">
        <w:rPr>
          <w:rFonts w:ascii="Arial" w:hAnsi="Arial" w:cs="Arial"/>
          <w:color w:val="000000" w:themeColor="text1"/>
          <w:shd w:val="clear" w:color="auto" w:fill="FFFFFF"/>
        </w:rPr>
        <w:tab/>
      </w:r>
      <w:hyperlink r:id="rId14" w:history="1">
        <w:r w:rsidR="00993B26" w:rsidRPr="006E14C0">
          <w:rPr>
            <w:rStyle w:val="Hyperlink"/>
            <w:rFonts w:ascii="Arial" w:hAnsi="Arial" w:cs="Arial"/>
            <w:shd w:val="clear" w:color="auto" w:fill="FFFFFF"/>
          </w:rPr>
          <w:t>michaelc@mysightnotts.org.uk</w:t>
        </w:r>
      </w:hyperlink>
      <w:r w:rsidR="00993B26">
        <w:rPr>
          <w:rFonts w:ascii="Arial" w:hAnsi="Arial" w:cs="Arial"/>
          <w:color w:val="000000" w:themeColor="text1"/>
          <w:shd w:val="clear" w:color="auto" w:fill="FFFFFF"/>
        </w:rPr>
        <w:t xml:space="preserve"> </w:t>
      </w:r>
      <w:r w:rsidRPr="00993B26">
        <w:rPr>
          <w:rFonts w:ascii="Arial" w:hAnsi="Arial" w:cs="Arial"/>
          <w:color w:val="000000" w:themeColor="text1"/>
          <w:shd w:val="clear" w:color="auto" w:fill="FFFFFF"/>
        </w:rPr>
        <w:t xml:space="preserve"> </w:t>
      </w:r>
      <w:r w:rsidR="00993B26">
        <w:rPr>
          <w:rFonts w:ascii="Arial" w:hAnsi="Arial" w:cs="Arial"/>
          <w:color w:val="000000" w:themeColor="text1"/>
          <w:shd w:val="clear" w:color="auto" w:fill="FFFFFF"/>
        </w:rPr>
        <w:t xml:space="preserve"> </w:t>
      </w:r>
    </w:p>
    <w:p w14:paraId="0D70F051" w14:textId="40BFFECF" w:rsidR="00C13D0A" w:rsidRPr="00993B26" w:rsidRDefault="00C13D0A" w:rsidP="00993B26">
      <w:pPr>
        <w:spacing w:line="276" w:lineRule="auto"/>
        <w:rPr>
          <w:rFonts w:ascii="Arial" w:hAnsi="Arial" w:cs="Arial"/>
          <w:color w:val="000000" w:themeColor="text1"/>
          <w:shd w:val="clear" w:color="auto" w:fill="FFFFFF"/>
        </w:rPr>
      </w:pPr>
    </w:p>
    <w:p w14:paraId="209F2B8F" w14:textId="38328FD2" w:rsidR="00C13D0A" w:rsidRPr="00993B26" w:rsidRDefault="00C13D0A" w:rsidP="00993B26">
      <w:pPr>
        <w:spacing w:line="276" w:lineRule="auto"/>
        <w:rPr>
          <w:rFonts w:ascii="Arial" w:hAnsi="Arial" w:cs="Arial"/>
          <w:b/>
          <w:bCs/>
          <w:color w:val="000000" w:themeColor="text1"/>
          <w:shd w:val="clear" w:color="auto" w:fill="FFFFFF"/>
        </w:rPr>
      </w:pPr>
      <w:r w:rsidRPr="00993B26">
        <w:rPr>
          <w:rFonts w:ascii="Arial" w:hAnsi="Arial" w:cs="Arial"/>
          <w:b/>
          <w:bCs/>
          <w:color w:val="000000" w:themeColor="text1"/>
          <w:shd w:val="clear" w:color="auto" w:fill="FFFFFF"/>
        </w:rPr>
        <w:t>Designated Trustee for Safeguarding</w:t>
      </w:r>
    </w:p>
    <w:p w14:paraId="6888FA6E" w14:textId="19B401FE" w:rsidR="00C13D0A" w:rsidRPr="00993B26" w:rsidRDefault="00C13D0A" w:rsidP="00993B26">
      <w:pPr>
        <w:spacing w:line="276" w:lineRule="auto"/>
        <w:rPr>
          <w:rFonts w:ascii="Arial" w:hAnsi="Arial" w:cs="Arial"/>
          <w:color w:val="000000" w:themeColor="text1"/>
          <w:shd w:val="clear" w:color="auto" w:fill="FFFFFF"/>
        </w:rPr>
      </w:pPr>
      <w:r w:rsidRPr="00993B26">
        <w:rPr>
          <w:rFonts w:ascii="Arial" w:hAnsi="Arial" w:cs="Arial"/>
          <w:color w:val="000000" w:themeColor="text1"/>
          <w:shd w:val="clear" w:color="auto" w:fill="FFFFFF"/>
        </w:rPr>
        <w:t>Name:</w:t>
      </w:r>
      <w:r w:rsidRPr="00993B26">
        <w:rPr>
          <w:rFonts w:ascii="Arial" w:hAnsi="Arial" w:cs="Arial"/>
          <w:color w:val="000000" w:themeColor="text1"/>
          <w:shd w:val="clear" w:color="auto" w:fill="FFFFFF"/>
        </w:rPr>
        <w:tab/>
      </w:r>
      <w:r w:rsidRPr="00993B26">
        <w:rPr>
          <w:rFonts w:ascii="Arial" w:hAnsi="Arial" w:cs="Arial"/>
          <w:color w:val="000000" w:themeColor="text1"/>
          <w:shd w:val="clear" w:color="auto" w:fill="FFFFFF"/>
        </w:rPr>
        <w:tab/>
      </w:r>
      <w:r w:rsidR="00993B26">
        <w:rPr>
          <w:rFonts w:ascii="Arial" w:hAnsi="Arial" w:cs="Arial"/>
          <w:color w:val="000000" w:themeColor="text1"/>
          <w:shd w:val="clear" w:color="auto" w:fill="FFFFFF"/>
        </w:rPr>
        <w:tab/>
      </w:r>
      <w:r w:rsidRPr="00993B26">
        <w:rPr>
          <w:rFonts w:ascii="Arial" w:hAnsi="Arial" w:cs="Arial"/>
          <w:color w:val="000000" w:themeColor="text1"/>
          <w:shd w:val="clear" w:color="auto" w:fill="FFFFFF"/>
        </w:rPr>
        <w:t>Faye Dale</w:t>
      </w:r>
    </w:p>
    <w:p w14:paraId="076F918C" w14:textId="15E8D497" w:rsidR="00C13D0A" w:rsidRPr="00993B26" w:rsidRDefault="00C13D0A" w:rsidP="00993B26">
      <w:pPr>
        <w:spacing w:line="276" w:lineRule="auto"/>
        <w:rPr>
          <w:rStyle w:val="Hyperlink"/>
          <w:rFonts w:ascii="Arial" w:hAnsi="Arial" w:cs="Arial"/>
          <w:color w:val="000000" w:themeColor="text1"/>
          <w:u w:val="none"/>
        </w:rPr>
      </w:pPr>
      <w:r w:rsidRPr="00993B26">
        <w:rPr>
          <w:rFonts w:ascii="Arial" w:hAnsi="Arial" w:cs="Arial"/>
          <w:color w:val="000000" w:themeColor="text1"/>
          <w:shd w:val="clear" w:color="auto" w:fill="FFFFFF"/>
        </w:rPr>
        <w:t>Contact email:</w:t>
      </w:r>
      <w:r w:rsidRPr="00993B26">
        <w:rPr>
          <w:rFonts w:ascii="Arial" w:hAnsi="Arial" w:cs="Arial"/>
          <w:color w:val="000000" w:themeColor="text1"/>
          <w:shd w:val="clear" w:color="auto" w:fill="FFFFFF"/>
        </w:rPr>
        <w:tab/>
      </w:r>
      <w:hyperlink r:id="rId15" w:history="1">
        <w:r w:rsidR="00993B26" w:rsidRPr="006E14C0">
          <w:rPr>
            <w:rStyle w:val="Hyperlink"/>
            <w:rFonts w:ascii="Arial" w:hAnsi="Arial" w:cs="Arial"/>
            <w:shd w:val="clear" w:color="auto" w:fill="FFFFFF"/>
          </w:rPr>
          <w:t>faye.dale@outlook.com</w:t>
        </w:r>
      </w:hyperlink>
      <w:r w:rsidR="00993B26">
        <w:rPr>
          <w:rFonts w:ascii="Arial" w:hAnsi="Arial" w:cs="Arial"/>
          <w:color w:val="000000" w:themeColor="text1"/>
          <w:shd w:val="clear" w:color="auto" w:fill="FFFFFF"/>
        </w:rPr>
        <w:t xml:space="preserve"> </w:t>
      </w:r>
    </w:p>
    <w:p w14:paraId="57548D6C" w14:textId="77777777" w:rsidR="00D354E5" w:rsidRPr="00993B26" w:rsidRDefault="00D354E5" w:rsidP="00993B26">
      <w:pPr>
        <w:spacing w:line="276" w:lineRule="auto"/>
        <w:rPr>
          <w:rFonts w:ascii="Arial" w:hAnsi="Arial" w:cs="Arial"/>
          <w:color w:val="000000" w:themeColor="text1"/>
        </w:rPr>
      </w:pPr>
    </w:p>
    <w:p w14:paraId="431938AA" w14:textId="0E066233" w:rsidR="000B1B0E" w:rsidRPr="00993B26" w:rsidRDefault="00D354E5" w:rsidP="00993B26">
      <w:pPr>
        <w:pStyle w:val="Heading2"/>
        <w:spacing w:before="0" w:after="0" w:line="276" w:lineRule="auto"/>
        <w:rPr>
          <w:rFonts w:ascii="Arial" w:hAnsi="Arial" w:cs="Arial"/>
          <w:b/>
          <w:bCs w:val="0"/>
          <w:color w:val="000000" w:themeColor="text1"/>
          <w:sz w:val="32"/>
          <w:szCs w:val="32"/>
        </w:rPr>
      </w:pPr>
      <w:r w:rsidRPr="00993B26">
        <w:rPr>
          <w:rFonts w:ascii="Arial" w:hAnsi="Arial" w:cs="Arial"/>
          <w:b/>
          <w:bCs w:val="0"/>
          <w:color w:val="000000" w:themeColor="text1"/>
          <w:sz w:val="32"/>
          <w:szCs w:val="32"/>
        </w:rPr>
        <w:t>If a person is in immediate danger, call 999</w:t>
      </w:r>
    </w:p>
    <w:p w14:paraId="25F20017" w14:textId="4F63CD72" w:rsidR="00D354E5" w:rsidRPr="00993B26" w:rsidRDefault="00D354E5" w:rsidP="00993B26">
      <w:pPr>
        <w:spacing w:line="276" w:lineRule="auto"/>
        <w:rPr>
          <w:rFonts w:ascii="Arial" w:hAnsi="Arial" w:cs="Arial"/>
          <w:color w:val="000000" w:themeColor="text1"/>
        </w:rPr>
      </w:pPr>
    </w:p>
    <w:p w14:paraId="39387EAA" w14:textId="63AEC71B"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Response</w:t>
      </w:r>
    </w:p>
    <w:p w14:paraId="47602057" w14:textId="48E42E9C"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will follow up safeguarding reports and concerns according to legal and statutory obligations</w:t>
      </w:r>
      <w:r w:rsidR="00C13D0A" w:rsidRPr="00993B26">
        <w:rPr>
          <w:rFonts w:ascii="Arial" w:hAnsi="Arial" w:cs="Arial"/>
          <w:color w:val="000000" w:themeColor="text1"/>
        </w:rPr>
        <w:t xml:space="preserve">. </w:t>
      </w:r>
    </w:p>
    <w:p w14:paraId="4DC5889D" w14:textId="77777777" w:rsidR="00540335" w:rsidRPr="00993B26" w:rsidRDefault="00540335" w:rsidP="00993B26">
      <w:pPr>
        <w:spacing w:line="276" w:lineRule="auto"/>
        <w:rPr>
          <w:rFonts w:ascii="Arial" w:hAnsi="Arial" w:cs="Arial"/>
          <w:color w:val="000000" w:themeColor="text1"/>
        </w:rPr>
      </w:pPr>
    </w:p>
    <w:p w14:paraId="2E16D52A" w14:textId="74DCDF6D"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will apply appropriate disciplinary measures to staff found in breach of policy.</w:t>
      </w:r>
    </w:p>
    <w:p w14:paraId="587440BF" w14:textId="77777777" w:rsidR="00C13D0A" w:rsidRPr="00993B26" w:rsidRDefault="00C13D0A" w:rsidP="00993B26">
      <w:pPr>
        <w:spacing w:line="276" w:lineRule="auto"/>
        <w:rPr>
          <w:rFonts w:ascii="Arial" w:hAnsi="Arial" w:cs="Arial"/>
          <w:color w:val="000000" w:themeColor="text1"/>
        </w:rPr>
      </w:pPr>
    </w:p>
    <w:p w14:paraId="3C417AD1" w14:textId="69F62634" w:rsidR="00540335" w:rsidRDefault="00540335" w:rsidP="00993B26">
      <w:pPr>
        <w:spacing w:line="276" w:lineRule="auto"/>
        <w:rPr>
          <w:rFonts w:ascii="Arial" w:hAnsi="Arial" w:cs="Arial"/>
          <w:color w:val="000000" w:themeColor="text1"/>
        </w:rPr>
      </w:pPr>
      <w:r w:rsidRPr="00993B26">
        <w:rPr>
          <w:rFonts w:ascii="Arial" w:hAnsi="Arial" w:cs="Arial"/>
          <w:color w:val="000000" w:themeColor="text1"/>
        </w:rPr>
        <w:t>My Sight Notts will offer support to survivors of harm caused by staff or associated personnel, regardless of whether a formal internal response is carried out (such as an internal investigation).  Decisions regarding support will be led by the survivor.</w:t>
      </w:r>
    </w:p>
    <w:p w14:paraId="23248BD5" w14:textId="77777777" w:rsidR="00D76B9F" w:rsidRPr="00993B26" w:rsidRDefault="00D76B9F" w:rsidP="00993B26">
      <w:pPr>
        <w:spacing w:line="276" w:lineRule="auto"/>
        <w:rPr>
          <w:rFonts w:ascii="Arial" w:hAnsi="Arial" w:cs="Arial"/>
          <w:color w:val="000000" w:themeColor="text1"/>
        </w:rPr>
      </w:pPr>
    </w:p>
    <w:p w14:paraId="36CA6617"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Confidentiality</w:t>
      </w:r>
    </w:p>
    <w:p w14:paraId="0DBB490A" w14:textId="3ECE8F83"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 xml:space="preserve">It is essential that confidentiality is maintained at all stages of the process when dealing with safeguarding concerns.  Information relating to the concern and subsequent case management should be shared on a </w:t>
      </w:r>
      <w:r w:rsidR="000B1B0E" w:rsidRPr="00993B26">
        <w:rPr>
          <w:rFonts w:ascii="Arial" w:hAnsi="Arial" w:cs="Arial"/>
          <w:color w:val="000000" w:themeColor="text1"/>
        </w:rPr>
        <w:t>need-to-know</w:t>
      </w:r>
      <w:r w:rsidRPr="00993B26">
        <w:rPr>
          <w:rFonts w:ascii="Arial" w:hAnsi="Arial" w:cs="Arial"/>
          <w:color w:val="000000" w:themeColor="text1"/>
        </w:rPr>
        <w:t xml:space="preserve"> basis only, and should be kept secure at all times. </w:t>
      </w:r>
    </w:p>
    <w:p w14:paraId="64EDBF73" w14:textId="77777777" w:rsidR="00540335" w:rsidRPr="00993B26" w:rsidRDefault="00540335" w:rsidP="00993B26">
      <w:pPr>
        <w:spacing w:line="276" w:lineRule="auto"/>
        <w:rPr>
          <w:rFonts w:ascii="Arial" w:hAnsi="Arial" w:cs="Arial"/>
          <w:b/>
          <w:color w:val="000000" w:themeColor="text1"/>
        </w:rPr>
      </w:pPr>
    </w:p>
    <w:p w14:paraId="38C4259A" w14:textId="77777777" w:rsidR="00540335" w:rsidRPr="00993B26" w:rsidRDefault="00540335" w:rsidP="00993B26">
      <w:pPr>
        <w:pStyle w:val="Heading2"/>
        <w:spacing w:before="0" w:after="0" w:line="276" w:lineRule="auto"/>
        <w:rPr>
          <w:rFonts w:ascii="Arial" w:hAnsi="Arial" w:cs="Arial"/>
          <w:b/>
          <w:bCs w:val="0"/>
          <w:color w:val="000000" w:themeColor="text1"/>
          <w:sz w:val="24"/>
          <w:szCs w:val="24"/>
        </w:rPr>
      </w:pPr>
      <w:r w:rsidRPr="00993B26">
        <w:rPr>
          <w:rFonts w:ascii="Arial" w:hAnsi="Arial" w:cs="Arial"/>
          <w:b/>
          <w:bCs w:val="0"/>
          <w:color w:val="000000" w:themeColor="text1"/>
          <w:sz w:val="24"/>
          <w:szCs w:val="24"/>
        </w:rPr>
        <w:t>Glossary of Terms</w:t>
      </w:r>
    </w:p>
    <w:p w14:paraId="57E353B2"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Beneficiary of Assistance</w:t>
      </w:r>
    </w:p>
    <w:p w14:paraId="470EA9D5"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Someone who directly receives goods or services from My Sight Notts’ programme.  Note that misuse of power can also apply to the wider community that My Sight Notts serves, and also can include exploitation by giving the perception of being in a position of power.</w:t>
      </w:r>
    </w:p>
    <w:p w14:paraId="189625E0" w14:textId="77777777" w:rsidR="00540335" w:rsidRPr="00993B26" w:rsidRDefault="00540335" w:rsidP="00993B26">
      <w:pPr>
        <w:spacing w:line="276" w:lineRule="auto"/>
        <w:rPr>
          <w:rFonts w:ascii="Arial" w:hAnsi="Arial" w:cs="Arial"/>
          <w:color w:val="000000" w:themeColor="text1"/>
          <w:lang w:val="en-US"/>
        </w:rPr>
      </w:pPr>
    </w:p>
    <w:p w14:paraId="5337BF84"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Child</w:t>
      </w:r>
    </w:p>
    <w:p w14:paraId="1CBB0D30"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A person below the age of 18</w:t>
      </w:r>
    </w:p>
    <w:p w14:paraId="4EF5A2EF" w14:textId="77777777" w:rsidR="00540335" w:rsidRPr="00993B26" w:rsidRDefault="00540335" w:rsidP="00993B26">
      <w:pPr>
        <w:spacing w:line="276" w:lineRule="auto"/>
        <w:rPr>
          <w:rFonts w:ascii="Arial" w:hAnsi="Arial" w:cs="Arial"/>
          <w:b/>
          <w:color w:val="000000" w:themeColor="text1"/>
          <w:lang w:val="en-US"/>
        </w:rPr>
      </w:pPr>
    </w:p>
    <w:p w14:paraId="40788304"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Harm</w:t>
      </w:r>
    </w:p>
    <w:p w14:paraId="6A470246"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color w:val="000000" w:themeColor="text1"/>
          <w:lang w:val="en-US"/>
        </w:rPr>
        <w:t>Psychological, physical and any other infringement of an individual’s rights</w:t>
      </w:r>
      <w:r w:rsidRPr="00993B26">
        <w:rPr>
          <w:rFonts w:ascii="Arial" w:hAnsi="Arial" w:cs="Arial"/>
          <w:b/>
          <w:color w:val="000000" w:themeColor="text1"/>
          <w:lang w:val="en-US"/>
        </w:rPr>
        <w:t xml:space="preserve"> </w:t>
      </w:r>
    </w:p>
    <w:p w14:paraId="412F1EC2" w14:textId="77777777" w:rsidR="00540335" w:rsidRPr="00993B26" w:rsidRDefault="00540335" w:rsidP="00993B26">
      <w:pPr>
        <w:spacing w:line="276" w:lineRule="auto"/>
        <w:rPr>
          <w:rFonts w:ascii="Arial" w:hAnsi="Arial" w:cs="Arial"/>
          <w:b/>
          <w:color w:val="000000" w:themeColor="text1"/>
          <w:lang w:val="en-US"/>
        </w:rPr>
      </w:pPr>
    </w:p>
    <w:p w14:paraId="47BBBE76" w14:textId="6BE05202" w:rsidR="00540335" w:rsidRPr="00993B26" w:rsidRDefault="00C944A7"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P</w:t>
      </w:r>
      <w:r w:rsidR="00540335" w:rsidRPr="00993B26">
        <w:rPr>
          <w:rFonts w:ascii="Arial" w:hAnsi="Arial" w:cs="Arial"/>
          <w:b/>
          <w:color w:val="000000" w:themeColor="text1"/>
          <w:lang w:val="en-US"/>
        </w:rPr>
        <w:t>sychological harm</w:t>
      </w:r>
    </w:p>
    <w:p w14:paraId="0886815F"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Emotional or psychological abuse, including (but not limited to) humiliating and degrading treatment such as bad name calling, constant criticism, belittling, persistent shaming, solitary confinement and isolation</w:t>
      </w:r>
    </w:p>
    <w:p w14:paraId="33EB9973"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lastRenderedPageBreak/>
        <w:t>Protection from Sexual Exploitation and Abuse (PSEA)</w:t>
      </w:r>
    </w:p>
    <w:p w14:paraId="706AA90A"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The term used by the humanitarian and development community to refer to the prevention of sexual exploitation and abuse of affected populations by staff or associated personnel.  The term derives from the United Nations Secretary General’s Bulletin on Special Measures for Protection from Sexual Exploitation and Abuse (ST/SGB/2003/13)</w:t>
      </w:r>
    </w:p>
    <w:p w14:paraId="46E3E3C9" w14:textId="77777777" w:rsidR="00540335" w:rsidRPr="00993B26" w:rsidRDefault="00540335" w:rsidP="00993B26">
      <w:pPr>
        <w:spacing w:line="276" w:lineRule="auto"/>
        <w:rPr>
          <w:rFonts w:ascii="Arial" w:hAnsi="Arial" w:cs="Arial"/>
          <w:color w:val="000000" w:themeColor="text1"/>
          <w:lang w:val="en-US"/>
        </w:rPr>
      </w:pPr>
    </w:p>
    <w:p w14:paraId="2FA6794D"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Safeguarding</w:t>
      </w:r>
    </w:p>
    <w:p w14:paraId="20884C4D"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In the UK, safeguarding means protecting peoples' health, wellbeing and human rights, and enabling them to live free from harm, abuse and neglect</w:t>
      </w:r>
    </w:p>
    <w:p w14:paraId="27E3EAD5" w14:textId="77777777" w:rsidR="00540335" w:rsidRPr="00993B26" w:rsidRDefault="00540335" w:rsidP="00993B26">
      <w:pPr>
        <w:spacing w:line="276" w:lineRule="auto"/>
        <w:rPr>
          <w:rFonts w:ascii="Arial" w:hAnsi="Arial" w:cs="Arial"/>
          <w:color w:val="000000" w:themeColor="text1"/>
          <w:lang w:val="en-US"/>
        </w:rPr>
      </w:pPr>
    </w:p>
    <w:p w14:paraId="6DB4C471" w14:textId="174F86D2"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In our sector, we understand it to mean protecting people, including children and </w:t>
      </w:r>
      <w:proofErr w:type="gramStart"/>
      <w:r w:rsidRPr="00993B26">
        <w:rPr>
          <w:rFonts w:ascii="Arial" w:hAnsi="Arial" w:cs="Arial"/>
          <w:color w:val="000000" w:themeColor="text1"/>
          <w:lang w:val="en-US"/>
        </w:rPr>
        <w:t>at risk</w:t>
      </w:r>
      <w:proofErr w:type="gramEnd"/>
      <w:r w:rsidRPr="00993B26">
        <w:rPr>
          <w:rFonts w:ascii="Arial" w:hAnsi="Arial" w:cs="Arial"/>
          <w:color w:val="000000" w:themeColor="text1"/>
          <w:lang w:val="en-US"/>
        </w:rPr>
        <w:t xml:space="preserve"> adults, from harm that arises from coming into contact with our staff or programmes.  One donor definition is as follows:</w:t>
      </w:r>
    </w:p>
    <w:p w14:paraId="60F3DE55" w14:textId="77777777" w:rsidR="00B21ED5" w:rsidRPr="00993B26" w:rsidRDefault="00B21ED5" w:rsidP="00993B26">
      <w:pPr>
        <w:spacing w:line="276" w:lineRule="auto"/>
        <w:rPr>
          <w:rFonts w:ascii="Arial" w:hAnsi="Arial" w:cs="Arial"/>
          <w:color w:val="000000" w:themeColor="text1"/>
          <w:lang w:val="en-US"/>
        </w:rPr>
      </w:pPr>
    </w:p>
    <w:p w14:paraId="4AE125CD" w14:textId="06A55DFD"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Safeguarding means taking all reasonable steps to prevent harm, particularly sexual exploitation, abuse and harassment from occurring; to protect people, especially vulnerable adults and children, from that harm; and to respond appropriately when harm does occur.</w:t>
      </w:r>
    </w:p>
    <w:p w14:paraId="0F7C2811" w14:textId="32CCB8CC"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This definition draws from our values and principles and shapes our culture. It pays specific attention to preventing and responding to harm from any potential, actual or attempted abuse of power, trust, or vulnerability, especially for sexual purposes.</w:t>
      </w:r>
    </w:p>
    <w:p w14:paraId="72DA4538" w14:textId="77777777" w:rsidR="00B21ED5" w:rsidRPr="00993B26" w:rsidRDefault="00B21ED5" w:rsidP="00993B26">
      <w:pPr>
        <w:spacing w:line="276" w:lineRule="auto"/>
        <w:rPr>
          <w:rFonts w:ascii="Arial" w:hAnsi="Arial" w:cs="Arial"/>
          <w:color w:val="000000" w:themeColor="text1"/>
          <w:lang w:val="en-US"/>
        </w:rPr>
      </w:pPr>
    </w:p>
    <w:p w14:paraId="21110E5F" w14:textId="64DA657A"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Safeguarding applies consistently and without exception across our programmes, partners and staff. It requires proactively identifying, preventing and guarding against all risks of harm, exploitation and abuse and having mature, accountable and transparent systems for response, reporting and learning when risks </w:t>
      </w:r>
      <w:proofErr w:type="spellStart"/>
      <w:r w:rsidRPr="00993B26">
        <w:rPr>
          <w:rFonts w:ascii="Arial" w:hAnsi="Arial" w:cs="Arial"/>
          <w:color w:val="000000" w:themeColor="text1"/>
          <w:lang w:val="en-US"/>
        </w:rPr>
        <w:t>materialise</w:t>
      </w:r>
      <w:proofErr w:type="spellEnd"/>
      <w:r w:rsidRPr="00993B26">
        <w:rPr>
          <w:rFonts w:ascii="Arial" w:hAnsi="Arial" w:cs="Arial"/>
          <w:color w:val="000000" w:themeColor="text1"/>
          <w:lang w:val="en-US"/>
        </w:rPr>
        <w:t>. Those systems must be survivor-</w:t>
      </w:r>
      <w:r w:rsidR="00D76B9F" w:rsidRPr="00993B26">
        <w:rPr>
          <w:rFonts w:ascii="Arial" w:hAnsi="Arial" w:cs="Arial"/>
          <w:color w:val="000000" w:themeColor="text1"/>
          <w:lang w:val="en-US"/>
        </w:rPr>
        <w:t>centered</w:t>
      </w:r>
      <w:r w:rsidRPr="00993B26">
        <w:rPr>
          <w:rFonts w:ascii="Arial" w:hAnsi="Arial" w:cs="Arial"/>
          <w:color w:val="000000" w:themeColor="text1"/>
          <w:lang w:val="en-US"/>
        </w:rPr>
        <w:t xml:space="preserve"> and also protect those accused until proven guilty.</w:t>
      </w:r>
      <w:r w:rsidR="00D76B9F">
        <w:rPr>
          <w:rFonts w:ascii="Arial" w:hAnsi="Arial" w:cs="Arial"/>
          <w:color w:val="000000" w:themeColor="text1"/>
          <w:lang w:val="en-US"/>
        </w:rPr>
        <w:t xml:space="preserve"> </w:t>
      </w:r>
      <w:r w:rsidRPr="00993B26">
        <w:rPr>
          <w:rFonts w:ascii="Arial" w:hAnsi="Arial" w:cs="Arial"/>
          <w:color w:val="000000" w:themeColor="text1"/>
          <w:lang w:val="en-US"/>
        </w:rPr>
        <w:t xml:space="preserve">Safeguarding puts beneficiaries and affected persons at the centre of all we do. </w:t>
      </w:r>
    </w:p>
    <w:p w14:paraId="266111C1" w14:textId="77777777" w:rsidR="00540335" w:rsidRPr="00993B26" w:rsidRDefault="00540335" w:rsidP="00993B26">
      <w:pPr>
        <w:spacing w:line="276" w:lineRule="auto"/>
        <w:rPr>
          <w:rFonts w:ascii="Arial" w:hAnsi="Arial" w:cs="Arial"/>
          <w:color w:val="000000" w:themeColor="text1"/>
          <w:lang w:val="en-US"/>
        </w:rPr>
      </w:pPr>
    </w:p>
    <w:p w14:paraId="74F2D846"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lang w:val="en-US"/>
        </w:rPr>
        <w:t>Sexual abuse</w:t>
      </w:r>
    </w:p>
    <w:p w14:paraId="235FFA5B"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 xml:space="preserve">The term ‘sexual abuse’ means the actual or threatened physical intrusion of a sexual nature, whether by force or under unequal or coercive conditions. </w:t>
      </w:r>
    </w:p>
    <w:p w14:paraId="34143187" w14:textId="77777777" w:rsidR="00540335" w:rsidRPr="00993B26" w:rsidRDefault="00540335" w:rsidP="00993B26">
      <w:pPr>
        <w:spacing w:line="276" w:lineRule="auto"/>
        <w:rPr>
          <w:rFonts w:ascii="Arial" w:hAnsi="Arial" w:cs="Arial"/>
          <w:color w:val="000000" w:themeColor="text1"/>
          <w:lang w:val="en-US"/>
        </w:rPr>
      </w:pPr>
    </w:p>
    <w:p w14:paraId="05BCD1ED"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lang w:val="en-US"/>
        </w:rPr>
        <w:t>Sexual exploitation</w:t>
      </w:r>
    </w:p>
    <w:p w14:paraId="37CE2852" w14:textId="77777777" w:rsidR="00540335"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The term ‘sexual exploitation’ means any actual or attempted abuse of a position of vulnerability, differential power, or trust, for sexual purposes, including, but not limited to, profiting monetarily, socially or politically from the sexual exploitation of another.  This definition incudes human trafficking and modern slavery.</w:t>
      </w:r>
    </w:p>
    <w:p w14:paraId="7AEDA69B" w14:textId="77777777" w:rsidR="00540335" w:rsidRPr="00993B26" w:rsidRDefault="00540335" w:rsidP="00993B26">
      <w:pPr>
        <w:spacing w:line="276" w:lineRule="auto"/>
        <w:rPr>
          <w:rFonts w:ascii="Arial" w:hAnsi="Arial" w:cs="Arial"/>
          <w:color w:val="000000" w:themeColor="text1"/>
          <w:lang w:val="en-US"/>
        </w:rPr>
      </w:pPr>
    </w:p>
    <w:p w14:paraId="0A1D79D4" w14:textId="77777777" w:rsidR="00540335" w:rsidRPr="00993B26" w:rsidRDefault="00540335" w:rsidP="00993B26">
      <w:pPr>
        <w:spacing w:line="276" w:lineRule="auto"/>
        <w:rPr>
          <w:rFonts w:ascii="Arial" w:hAnsi="Arial" w:cs="Arial"/>
          <w:b/>
          <w:color w:val="000000" w:themeColor="text1"/>
        </w:rPr>
      </w:pPr>
      <w:r w:rsidRPr="00993B26">
        <w:rPr>
          <w:rFonts w:ascii="Arial" w:hAnsi="Arial" w:cs="Arial"/>
          <w:b/>
          <w:color w:val="000000" w:themeColor="text1"/>
        </w:rPr>
        <w:t>Survivor</w:t>
      </w:r>
    </w:p>
    <w:p w14:paraId="27D774B0" w14:textId="77777777" w:rsidR="00540335" w:rsidRPr="00993B26" w:rsidRDefault="00540335" w:rsidP="00993B26">
      <w:pPr>
        <w:spacing w:line="276" w:lineRule="auto"/>
        <w:rPr>
          <w:rFonts w:ascii="Arial" w:hAnsi="Arial" w:cs="Arial"/>
          <w:color w:val="000000" w:themeColor="text1"/>
        </w:rPr>
      </w:pPr>
      <w:r w:rsidRPr="00993B26">
        <w:rPr>
          <w:rFonts w:ascii="Arial" w:hAnsi="Arial" w:cs="Arial"/>
          <w:color w:val="000000" w:themeColor="text1"/>
        </w:rPr>
        <w:t>The person who has been abused or exploited. The term ‘survivor’ is often used in preference to ‘victim’ as it implies strength, resilience and the capacity to survive, however it is the individual’s choice how they wish to identify themselves.</w:t>
      </w:r>
    </w:p>
    <w:p w14:paraId="0FA44009" w14:textId="77777777" w:rsidR="00540335" w:rsidRPr="00993B26" w:rsidRDefault="00540335" w:rsidP="00993B26">
      <w:pPr>
        <w:spacing w:line="276" w:lineRule="auto"/>
        <w:rPr>
          <w:rFonts w:ascii="Arial" w:hAnsi="Arial" w:cs="Arial"/>
          <w:color w:val="000000" w:themeColor="text1"/>
        </w:rPr>
      </w:pPr>
    </w:p>
    <w:p w14:paraId="2B39404F" w14:textId="77777777" w:rsidR="00540335" w:rsidRPr="00993B26" w:rsidRDefault="00540335" w:rsidP="00993B26">
      <w:pPr>
        <w:spacing w:line="276" w:lineRule="auto"/>
        <w:rPr>
          <w:rFonts w:ascii="Arial" w:hAnsi="Arial" w:cs="Arial"/>
          <w:b/>
          <w:color w:val="000000" w:themeColor="text1"/>
          <w:lang w:val="en-US"/>
        </w:rPr>
      </w:pPr>
      <w:r w:rsidRPr="00993B26">
        <w:rPr>
          <w:rFonts w:ascii="Arial" w:hAnsi="Arial" w:cs="Arial"/>
          <w:b/>
          <w:color w:val="000000" w:themeColor="text1"/>
          <w:lang w:val="en-US"/>
        </w:rPr>
        <w:t>At risk adult</w:t>
      </w:r>
    </w:p>
    <w:p w14:paraId="152F9126" w14:textId="77777777" w:rsidR="00993B26" w:rsidRPr="00993B26" w:rsidRDefault="00540335" w:rsidP="00993B26">
      <w:pPr>
        <w:spacing w:line="276" w:lineRule="auto"/>
        <w:rPr>
          <w:rFonts w:ascii="Arial" w:hAnsi="Arial" w:cs="Arial"/>
          <w:color w:val="000000" w:themeColor="text1"/>
          <w:lang w:val="en-US"/>
        </w:rPr>
      </w:pPr>
      <w:r w:rsidRPr="00993B26">
        <w:rPr>
          <w:rFonts w:ascii="Arial" w:hAnsi="Arial" w:cs="Arial"/>
          <w:color w:val="000000" w:themeColor="text1"/>
          <w:lang w:val="en-US"/>
        </w:rPr>
        <w:t>Sometimes also referred to as vulnerable adult.  A person who is or may be in need of care by reason of mental or other disability, age or illness; and who is or may be unable to take care of him or herself, or unable to protect him or herself against significant harm or exploitation.</w:t>
      </w:r>
    </w:p>
    <w:p w14:paraId="1D7A4B30" w14:textId="51977999" w:rsidR="00993B26" w:rsidRDefault="00993B26" w:rsidP="00993B26">
      <w:pPr>
        <w:spacing w:line="276" w:lineRule="auto"/>
        <w:rPr>
          <w:rFonts w:ascii="Arial" w:hAnsi="Arial" w:cs="Arial"/>
          <w:color w:val="000000" w:themeColor="text1"/>
          <w:lang w:val="en-US"/>
        </w:rPr>
      </w:pPr>
    </w:p>
    <w:p w14:paraId="3B20B65A" w14:textId="1EA1BBF2" w:rsidR="008263B3" w:rsidRDefault="008263B3" w:rsidP="00993B26">
      <w:pPr>
        <w:spacing w:line="276" w:lineRule="auto"/>
        <w:rPr>
          <w:rFonts w:ascii="Arial" w:hAnsi="Arial" w:cs="Arial"/>
          <w:b/>
          <w:bCs/>
          <w:color w:val="000000" w:themeColor="text1"/>
          <w:sz w:val="32"/>
          <w:szCs w:val="32"/>
          <w:lang w:val="en-US"/>
        </w:rPr>
      </w:pPr>
      <w:r w:rsidRPr="008263B3">
        <w:rPr>
          <w:rFonts w:ascii="Arial" w:hAnsi="Arial" w:cs="Arial"/>
          <w:b/>
          <w:bCs/>
          <w:color w:val="000000" w:themeColor="text1"/>
          <w:sz w:val="32"/>
          <w:szCs w:val="32"/>
          <w:lang w:val="en-US"/>
        </w:rPr>
        <w:lastRenderedPageBreak/>
        <w:t>Useful Numbers</w:t>
      </w:r>
    </w:p>
    <w:p w14:paraId="3DB401D0" w14:textId="77777777" w:rsidR="008263B3" w:rsidRPr="008263B3" w:rsidRDefault="008263B3" w:rsidP="00993B26">
      <w:pPr>
        <w:spacing w:line="276" w:lineRule="auto"/>
        <w:rPr>
          <w:rFonts w:ascii="Arial" w:hAnsi="Arial" w:cs="Arial"/>
          <w:b/>
          <w:bCs/>
          <w:color w:val="000000" w:themeColor="text1"/>
          <w:sz w:val="32"/>
          <w:szCs w:val="32"/>
          <w:lang w:val="en-US"/>
        </w:rPr>
      </w:pPr>
    </w:p>
    <w:p w14:paraId="44C359D6" w14:textId="73C4F770" w:rsidR="008263B3" w:rsidRPr="008263B3" w:rsidRDefault="008263B3" w:rsidP="00993B26">
      <w:pPr>
        <w:spacing w:line="276" w:lineRule="auto"/>
        <w:rPr>
          <w:rFonts w:ascii="Arial" w:hAnsi="Arial" w:cs="Arial"/>
          <w:b/>
          <w:bCs/>
          <w:color w:val="000000" w:themeColor="text1"/>
          <w:lang w:val="en-US"/>
        </w:rPr>
      </w:pPr>
      <w:r w:rsidRPr="008263B3">
        <w:rPr>
          <w:rFonts w:ascii="Arial" w:hAnsi="Arial" w:cs="Arial"/>
          <w:b/>
          <w:bCs/>
          <w:color w:val="000000" w:themeColor="text1"/>
          <w:lang w:val="en-US"/>
        </w:rPr>
        <w:t>Nottingham City</w:t>
      </w:r>
    </w:p>
    <w:p w14:paraId="66558A55" w14:textId="2A9B0D7C"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 City Child Safeguarding Partnership</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0115 876 4762</w:t>
      </w:r>
    </w:p>
    <w:p w14:paraId="196105A5" w14:textId="67FD6A36"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 City Multi-Agency Safeguarding Hub (MASH)</w:t>
      </w:r>
      <w:r>
        <w:rPr>
          <w:rFonts w:ascii="Arial" w:hAnsi="Arial" w:cs="Arial"/>
          <w:color w:val="000000" w:themeColor="text1"/>
          <w:lang w:val="en-US"/>
        </w:rPr>
        <w:tab/>
      </w:r>
      <w:r>
        <w:rPr>
          <w:rFonts w:ascii="Arial" w:hAnsi="Arial" w:cs="Arial"/>
          <w:color w:val="000000" w:themeColor="text1"/>
          <w:lang w:val="en-US"/>
        </w:rPr>
        <w:tab/>
        <w:t>0115 976 4800</w:t>
      </w:r>
    </w:p>
    <w:p w14:paraId="7FE07733" w14:textId="474F97E9"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Out of hours emergency contact</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0300 456 4546</w:t>
      </w:r>
    </w:p>
    <w:p w14:paraId="53839DC1" w14:textId="7B47DEAF" w:rsidR="008263B3" w:rsidRDefault="008263B3" w:rsidP="00993B26">
      <w:pPr>
        <w:spacing w:line="276" w:lineRule="auto"/>
        <w:rPr>
          <w:rFonts w:ascii="Arial" w:hAnsi="Arial" w:cs="Arial"/>
          <w:color w:val="000000" w:themeColor="text1"/>
          <w:lang w:val="en-US"/>
        </w:rPr>
      </w:pPr>
    </w:p>
    <w:p w14:paraId="0F36DD28" w14:textId="19D7E72D"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Nottinghamshire MASH team</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0300 500 8080</w:t>
      </w:r>
    </w:p>
    <w:p w14:paraId="0ACC5961" w14:textId="283651AE"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Nottinghamshire County out of hours emergency contact</w:t>
      </w:r>
      <w:r>
        <w:rPr>
          <w:rFonts w:ascii="Arial" w:hAnsi="Arial" w:cs="Arial"/>
          <w:color w:val="000000" w:themeColor="text1"/>
          <w:lang w:val="en-US"/>
        </w:rPr>
        <w:tab/>
      </w:r>
      <w:r>
        <w:rPr>
          <w:rFonts w:ascii="Arial" w:hAnsi="Arial" w:cs="Arial"/>
          <w:color w:val="000000" w:themeColor="text1"/>
          <w:lang w:val="en-US"/>
        </w:rPr>
        <w:tab/>
        <w:t>0300 456 4546</w:t>
      </w:r>
    </w:p>
    <w:p w14:paraId="06698179" w14:textId="1898BD13" w:rsidR="008263B3" w:rsidRDefault="008263B3" w:rsidP="00993B26">
      <w:pPr>
        <w:spacing w:line="276" w:lineRule="auto"/>
        <w:rPr>
          <w:rFonts w:ascii="Arial" w:hAnsi="Arial" w:cs="Arial"/>
          <w:color w:val="000000" w:themeColor="text1"/>
          <w:lang w:val="en-US"/>
        </w:rPr>
      </w:pPr>
    </w:p>
    <w:p w14:paraId="369A4BA2" w14:textId="2A250243"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 City Adult Access Duty Team</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0300 131 0300</w:t>
      </w:r>
    </w:p>
    <w:p w14:paraId="68D48E97" w14:textId="46E84359"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Nottinghamshire Adult Safeguarding team</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0300 500 8080</w:t>
      </w:r>
    </w:p>
    <w:p w14:paraId="576C7D94" w14:textId="781A8535" w:rsidR="008263B3" w:rsidRDefault="008263B3" w:rsidP="00993B26">
      <w:pPr>
        <w:spacing w:line="276" w:lineRule="auto"/>
        <w:rPr>
          <w:rFonts w:ascii="Arial" w:hAnsi="Arial" w:cs="Arial"/>
          <w:color w:val="000000" w:themeColor="text1"/>
          <w:lang w:val="en-US"/>
        </w:rPr>
      </w:pPr>
    </w:p>
    <w:p w14:paraId="2C75386B" w14:textId="2B3F7E1C" w:rsidR="008263B3" w:rsidRDefault="008263B3" w:rsidP="00993B26">
      <w:pPr>
        <w:spacing w:line="276" w:lineRule="auto"/>
        <w:rPr>
          <w:rFonts w:ascii="Arial" w:hAnsi="Arial" w:cs="Arial"/>
          <w:color w:val="000000" w:themeColor="text1"/>
          <w:lang w:val="en-US"/>
        </w:rPr>
      </w:pPr>
      <w:r>
        <w:rPr>
          <w:rFonts w:ascii="Arial" w:hAnsi="Arial" w:cs="Arial"/>
          <w:color w:val="000000" w:themeColor="text1"/>
          <w:lang w:val="en-US"/>
        </w:rPr>
        <w:t>NSPCC</w:t>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r>
      <w:r>
        <w:rPr>
          <w:rFonts w:ascii="Arial" w:hAnsi="Arial" w:cs="Arial"/>
          <w:color w:val="000000" w:themeColor="text1"/>
          <w:lang w:val="en-US"/>
        </w:rPr>
        <w:tab/>
        <w:t>0808 800 5000</w:t>
      </w:r>
    </w:p>
    <w:p w14:paraId="3493AB10" w14:textId="20164E9F" w:rsidR="008263B3" w:rsidRDefault="008263B3" w:rsidP="00993B26">
      <w:pPr>
        <w:spacing w:line="276" w:lineRule="auto"/>
        <w:rPr>
          <w:rFonts w:ascii="Arial" w:hAnsi="Arial" w:cs="Arial"/>
          <w:color w:val="000000" w:themeColor="text1"/>
          <w:lang w:val="en-US"/>
        </w:rPr>
      </w:pPr>
    </w:p>
    <w:p w14:paraId="12D2DA05" w14:textId="5CD3F253" w:rsidR="008263B3" w:rsidRPr="008263B3" w:rsidRDefault="008263B3" w:rsidP="00993B26">
      <w:pPr>
        <w:spacing w:line="276" w:lineRule="auto"/>
        <w:rPr>
          <w:rFonts w:ascii="Arial" w:hAnsi="Arial" w:cs="Arial"/>
          <w:b/>
          <w:bCs/>
          <w:color w:val="000000" w:themeColor="text1"/>
          <w:lang w:val="en-US"/>
        </w:rPr>
      </w:pPr>
      <w:r w:rsidRPr="008263B3">
        <w:rPr>
          <w:rFonts w:ascii="Arial" w:hAnsi="Arial" w:cs="Arial"/>
          <w:b/>
          <w:bCs/>
          <w:color w:val="000000" w:themeColor="text1"/>
          <w:lang w:val="en-US"/>
        </w:rPr>
        <w:t>If a child or adult is in immediate danger, please call 999</w:t>
      </w:r>
    </w:p>
    <w:p w14:paraId="307FFBB2" w14:textId="22500B48" w:rsidR="008263B3" w:rsidRDefault="008263B3" w:rsidP="00993B26">
      <w:pPr>
        <w:spacing w:line="276" w:lineRule="auto"/>
        <w:rPr>
          <w:rFonts w:ascii="Arial" w:hAnsi="Arial" w:cs="Arial"/>
          <w:color w:val="000000" w:themeColor="text1"/>
          <w:lang w:val="en-US"/>
        </w:rPr>
      </w:pPr>
    </w:p>
    <w:p w14:paraId="4B0F56DD" w14:textId="5CE021B7" w:rsidR="00C13D0A" w:rsidRPr="00993B26" w:rsidRDefault="00C13D0A" w:rsidP="00993B26">
      <w:pPr>
        <w:spacing w:line="276" w:lineRule="auto"/>
        <w:rPr>
          <w:rFonts w:ascii="Arial" w:hAnsi="Arial" w:cs="Arial"/>
          <w:color w:val="000000" w:themeColor="text1"/>
          <w:sz w:val="32"/>
          <w:szCs w:val="32"/>
          <w:lang w:val="en-US"/>
        </w:rPr>
      </w:pPr>
      <w:r w:rsidRPr="00993B26">
        <w:rPr>
          <w:rFonts w:ascii="Arial" w:hAnsi="Arial" w:cs="Arial"/>
          <w:b/>
          <w:color w:val="000000" w:themeColor="text1"/>
          <w:sz w:val="32"/>
          <w:szCs w:val="32"/>
        </w:rPr>
        <w:t>List of Related Documents</w:t>
      </w:r>
    </w:p>
    <w:p w14:paraId="57A74EA3" w14:textId="4D9660C7"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 xml:space="preserve">Recruitment and </w:t>
      </w:r>
      <w:r w:rsidR="00993B26" w:rsidRPr="00993B26">
        <w:rPr>
          <w:rFonts w:ascii="Arial" w:hAnsi="Arial" w:cs="Arial"/>
          <w:bCs/>
          <w:color w:val="000000" w:themeColor="text1"/>
        </w:rPr>
        <w:t>Selection</w:t>
      </w:r>
      <w:r w:rsidRPr="00993B26">
        <w:rPr>
          <w:rFonts w:ascii="Arial" w:hAnsi="Arial" w:cs="Arial"/>
          <w:bCs/>
          <w:color w:val="000000" w:themeColor="text1"/>
        </w:rPr>
        <w:t xml:space="preserve"> Policy</w:t>
      </w:r>
    </w:p>
    <w:p w14:paraId="398B07BE" w14:textId="782646D8"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Whistleblowing Policy</w:t>
      </w:r>
    </w:p>
    <w:p w14:paraId="6F78C15B" w14:textId="3249B70A"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Disciplinary Policy</w:t>
      </w:r>
    </w:p>
    <w:p w14:paraId="50FFC75C" w14:textId="5E1B3B6C"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Code of Ethics</w:t>
      </w:r>
    </w:p>
    <w:p w14:paraId="55C394EB" w14:textId="395C85EB"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Complaints Policy</w:t>
      </w:r>
    </w:p>
    <w:p w14:paraId="2D8A612A" w14:textId="231A4CC9" w:rsidR="00C13D0A" w:rsidRPr="00993B26" w:rsidRDefault="00C13D0A" w:rsidP="00993B26">
      <w:pPr>
        <w:keepNext/>
        <w:keepLines/>
        <w:spacing w:line="276" w:lineRule="auto"/>
        <w:outlineLvl w:val="0"/>
        <w:rPr>
          <w:rFonts w:ascii="Arial" w:hAnsi="Arial" w:cs="Arial"/>
          <w:bCs/>
          <w:color w:val="000000" w:themeColor="text1"/>
        </w:rPr>
      </w:pPr>
      <w:r w:rsidRPr="00993B26">
        <w:rPr>
          <w:rFonts w:ascii="Arial" w:hAnsi="Arial" w:cs="Arial"/>
          <w:bCs/>
          <w:color w:val="000000" w:themeColor="text1"/>
        </w:rPr>
        <w:t>Bullying and Harassment Policy</w:t>
      </w:r>
    </w:p>
    <w:p w14:paraId="7A7FFFEE" w14:textId="77777777" w:rsidR="00C13D0A" w:rsidRPr="00993B26" w:rsidRDefault="00C13D0A" w:rsidP="00993B26">
      <w:pPr>
        <w:keepNext/>
        <w:keepLines/>
        <w:spacing w:line="276" w:lineRule="auto"/>
        <w:outlineLvl w:val="0"/>
        <w:rPr>
          <w:rFonts w:ascii="Arial" w:hAnsi="Arial" w:cs="Arial"/>
          <w:bCs/>
          <w:color w:val="000000" w:themeColor="text1"/>
        </w:rPr>
      </w:pPr>
    </w:p>
    <w:p w14:paraId="254011FB" w14:textId="667E9434" w:rsidR="00C944A7" w:rsidRPr="00993B26" w:rsidRDefault="00C944A7" w:rsidP="00993B26">
      <w:pPr>
        <w:keepNext/>
        <w:keepLines/>
        <w:spacing w:line="276" w:lineRule="auto"/>
        <w:outlineLvl w:val="0"/>
        <w:rPr>
          <w:rFonts w:ascii="Arial" w:hAnsi="Arial" w:cs="Arial"/>
          <w:b/>
          <w:color w:val="000000" w:themeColor="text1"/>
        </w:rPr>
      </w:pPr>
      <w:r w:rsidRPr="00993B26">
        <w:rPr>
          <w:rFonts w:ascii="Arial" w:hAnsi="Arial" w:cs="Arial"/>
          <w:b/>
          <w:color w:val="000000" w:themeColor="text1"/>
        </w:rPr>
        <w:t>Implementation, Monitoring and Review of this Policy</w:t>
      </w:r>
    </w:p>
    <w:p w14:paraId="25FE948D" w14:textId="77777777" w:rsidR="00C944A7" w:rsidRPr="00993B26" w:rsidRDefault="00C944A7" w:rsidP="00993B26">
      <w:pPr>
        <w:spacing w:line="276" w:lineRule="auto"/>
        <w:rPr>
          <w:rFonts w:ascii="Arial" w:hAnsi="Arial" w:cs="Arial"/>
          <w:color w:val="000000" w:themeColor="text1"/>
        </w:rPr>
      </w:pPr>
      <w:r w:rsidRPr="00993B26">
        <w:rPr>
          <w:rFonts w:ascii="Arial" w:hAnsi="Arial" w:cs="Arial"/>
          <w:color w:val="000000" w:themeColor="text1"/>
        </w:rP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3295B68F" w14:textId="77777777" w:rsidR="00C944A7" w:rsidRPr="00993B26" w:rsidRDefault="00C944A7" w:rsidP="00993B26">
      <w:pPr>
        <w:spacing w:line="276" w:lineRule="auto"/>
        <w:rPr>
          <w:rFonts w:ascii="Arial" w:hAnsi="Arial" w:cs="Arial"/>
          <w:b/>
          <w:color w:val="000000" w:themeColor="text1"/>
        </w:rPr>
      </w:pPr>
    </w:p>
    <w:p w14:paraId="3489592A" w14:textId="4C3229E0" w:rsidR="00C944A7" w:rsidRPr="00993B26" w:rsidRDefault="00C944A7" w:rsidP="00993B26">
      <w:pPr>
        <w:spacing w:line="276" w:lineRule="auto"/>
        <w:rPr>
          <w:rFonts w:ascii="Arial" w:hAnsi="Arial" w:cs="Arial"/>
          <w:color w:val="000000" w:themeColor="text1"/>
        </w:rPr>
      </w:pPr>
      <w:r w:rsidRPr="00993B26">
        <w:rPr>
          <w:rFonts w:ascii="Arial" w:hAnsi="Arial" w:cs="Arial"/>
          <w:b/>
          <w:color w:val="000000" w:themeColor="text1"/>
        </w:rPr>
        <w:t>Policy created</w:t>
      </w:r>
      <w:r w:rsidR="00D76B9F">
        <w:rPr>
          <w:rFonts w:ascii="Arial" w:hAnsi="Arial" w:cs="Arial"/>
          <w:b/>
          <w:color w:val="000000" w:themeColor="text1"/>
        </w:rPr>
        <w:t>:</w:t>
      </w:r>
      <w:r w:rsidR="00D76B9F">
        <w:rPr>
          <w:rFonts w:ascii="Arial" w:hAnsi="Arial" w:cs="Arial"/>
          <w:b/>
          <w:color w:val="000000" w:themeColor="text1"/>
        </w:rPr>
        <w:tab/>
      </w:r>
      <w:r w:rsidRPr="00993B26">
        <w:rPr>
          <w:rFonts w:ascii="Arial" w:hAnsi="Arial" w:cs="Arial"/>
          <w:color w:val="000000" w:themeColor="text1"/>
        </w:rPr>
        <w:t>01.08.20</w:t>
      </w:r>
    </w:p>
    <w:p w14:paraId="142E6DD9" w14:textId="7C75B077" w:rsidR="00C944A7" w:rsidRDefault="00C944A7" w:rsidP="00993B26">
      <w:pPr>
        <w:spacing w:line="276" w:lineRule="auto"/>
        <w:rPr>
          <w:rFonts w:ascii="Arial" w:hAnsi="Arial" w:cs="Arial"/>
          <w:color w:val="000000" w:themeColor="text1"/>
        </w:rPr>
      </w:pPr>
      <w:r w:rsidRPr="00993B26">
        <w:rPr>
          <w:rFonts w:ascii="Arial" w:hAnsi="Arial" w:cs="Arial"/>
          <w:b/>
          <w:bCs/>
          <w:color w:val="000000" w:themeColor="text1"/>
        </w:rPr>
        <w:t>Policy reviewed</w:t>
      </w:r>
      <w:r w:rsidR="00D76B9F">
        <w:rPr>
          <w:rFonts w:ascii="Arial" w:hAnsi="Arial" w:cs="Arial"/>
          <w:b/>
          <w:bCs/>
          <w:color w:val="000000" w:themeColor="text1"/>
        </w:rPr>
        <w:t>:</w:t>
      </w:r>
      <w:r w:rsidR="00D76B9F">
        <w:rPr>
          <w:rFonts w:ascii="Arial" w:hAnsi="Arial" w:cs="Arial"/>
          <w:b/>
          <w:bCs/>
          <w:color w:val="000000" w:themeColor="text1"/>
        </w:rPr>
        <w:tab/>
      </w:r>
      <w:r w:rsidR="0053184C">
        <w:rPr>
          <w:rFonts w:ascii="Arial" w:hAnsi="Arial" w:cs="Arial"/>
          <w:color w:val="000000" w:themeColor="text1"/>
        </w:rPr>
        <w:t>12.12.2</w:t>
      </w:r>
      <w:r w:rsidR="007F5A14">
        <w:rPr>
          <w:rFonts w:ascii="Arial" w:hAnsi="Arial" w:cs="Arial"/>
          <w:color w:val="000000" w:themeColor="text1"/>
        </w:rPr>
        <w:t>5</w:t>
      </w:r>
    </w:p>
    <w:p w14:paraId="055A1CC3" w14:textId="757F6DF9" w:rsidR="00D76B9F" w:rsidRPr="0053184C" w:rsidRDefault="00D76B9F" w:rsidP="00993B26">
      <w:pPr>
        <w:spacing w:line="276" w:lineRule="auto"/>
        <w:rPr>
          <w:rFonts w:ascii="Arial" w:hAnsi="Arial" w:cs="Arial"/>
          <w:color w:val="000000" w:themeColor="text1"/>
        </w:rPr>
      </w:pPr>
      <w:r w:rsidRPr="00D76B9F">
        <w:rPr>
          <w:rFonts w:ascii="Arial" w:hAnsi="Arial" w:cs="Arial"/>
          <w:b/>
          <w:bCs/>
          <w:color w:val="000000" w:themeColor="text1"/>
        </w:rPr>
        <w:t>Next review:</w:t>
      </w:r>
      <w:r>
        <w:rPr>
          <w:rFonts w:ascii="Arial" w:hAnsi="Arial" w:cs="Arial"/>
          <w:b/>
          <w:bCs/>
          <w:color w:val="000000" w:themeColor="text1"/>
        </w:rPr>
        <w:tab/>
      </w:r>
      <w:r>
        <w:rPr>
          <w:rFonts w:ascii="Arial" w:hAnsi="Arial" w:cs="Arial"/>
          <w:b/>
          <w:bCs/>
          <w:color w:val="000000" w:themeColor="text1"/>
        </w:rPr>
        <w:tab/>
      </w:r>
      <w:r w:rsidR="0053184C" w:rsidRPr="0053184C">
        <w:rPr>
          <w:rFonts w:ascii="Arial" w:hAnsi="Arial" w:cs="Arial"/>
          <w:color w:val="000000" w:themeColor="text1"/>
        </w:rPr>
        <w:t>12.12.2</w:t>
      </w:r>
      <w:r w:rsidR="007F5A14">
        <w:rPr>
          <w:rFonts w:ascii="Arial" w:hAnsi="Arial" w:cs="Arial"/>
          <w:color w:val="000000" w:themeColor="text1"/>
        </w:rPr>
        <w:t>6</w:t>
      </w:r>
    </w:p>
    <w:p w14:paraId="5BCED9AF" w14:textId="77777777" w:rsidR="00D76B9F" w:rsidRPr="00D76B9F" w:rsidRDefault="00D76B9F" w:rsidP="00993B26">
      <w:pPr>
        <w:spacing w:line="276" w:lineRule="auto"/>
        <w:rPr>
          <w:rFonts w:ascii="Arial" w:hAnsi="Arial" w:cs="Arial"/>
          <w:color w:val="000000" w:themeColor="text1"/>
        </w:rPr>
      </w:pPr>
    </w:p>
    <w:p w14:paraId="12B5D9DE" w14:textId="4F3ED4F2" w:rsidR="00C944A7" w:rsidRPr="00993B26" w:rsidRDefault="00C944A7" w:rsidP="00993B26">
      <w:pPr>
        <w:keepNext/>
        <w:keepLines/>
        <w:spacing w:line="276" w:lineRule="auto"/>
        <w:outlineLvl w:val="0"/>
        <w:rPr>
          <w:rFonts w:ascii="Arial" w:hAnsi="Arial" w:cs="Arial"/>
          <w:b/>
          <w:color w:val="000000" w:themeColor="text1"/>
        </w:rPr>
      </w:pPr>
      <w:r w:rsidRPr="00993B26">
        <w:rPr>
          <w:rFonts w:ascii="Arial" w:hAnsi="Arial" w:cs="Arial"/>
          <w:b/>
          <w:color w:val="000000" w:themeColor="text1"/>
        </w:rPr>
        <w:t>Emma Lucas, Services Mana</w:t>
      </w:r>
      <w:r w:rsidR="00C13D0A" w:rsidRPr="00993B26">
        <w:rPr>
          <w:rFonts w:ascii="Arial" w:hAnsi="Arial" w:cs="Arial"/>
          <w:b/>
          <w:color w:val="000000" w:themeColor="text1"/>
        </w:rPr>
        <w:t>ger</w:t>
      </w:r>
    </w:p>
    <w:sectPr w:rsidR="00C944A7" w:rsidRPr="00993B26" w:rsidSect="008128C0">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D2CA" w14:textId="77777777" w:rsidR="0043753E" w:rsidRDefault="0043753E" w:rsidP="008263B3">
      <w:r>
        <w:separator/>
      </w:r>
    </w:p>
  </w:endnote>
  <w:endnote w:type="continuationSeparator" w:id="0">
    <w:p w14:paraId="0E041697" w14:textId="77777777" w:rsidR="0043753E" w:rsidRDefault="0043753E" w:rsidP="0082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3409" w14:textId="36156003" w:rsidR="008263B3" w:rsidRPr="008263B3" w:rsidRDefault="008263B3">
    <w:pPr>
      <w:pStyle w:val="Footer"/>
      <w:rPr>
        <w:rFonts w:ascii="Arial" w:hAnsi="Arial" w:cs="Arial"/>
        <w:b/>
        <w:bCs/>
        <w:sz w:val="18"/>
        <w:szCs w:val="18"/>
      </w:rPr>
    </w:pPr>
    <w:r w:rsidRPr="008263B3">
      <w:rPr>
        <w:rFonts w:ascii="Arial" w:hAnsi="Arial" w:cs="Arial"/>
        <w:b/>
        <w:bCs/>
        <w:sz w:val="18"/>
        <w:szCs w:val="18"/>
      </w:rPr>
      <w:t xml:space="preserve">Employee Handbook Policies and Procedures – Safeguarding Adults and Children – Internal </w:t>
    </w:r>
  </w:p>
  <w:p w14:paraId="22C66D0B" w14:textId="77777777" w:rsidR="008263B3" w:rsidRDefault="0082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323C" w14:textId="77777777" w:rsidR="0043753E" w:rsidRDefault="0043753E" w:rsidP="008263B3">
      <w:r>
        <w:separator/>
      </w:r>
    </w:p>
  </w:footnote>
  <w:footnote w:type="continuationSeparator" w:id="0">
    <w:p w14:paraId="2407CA72" w14:textId="77777777" w:rsidR="0043753E" w:rsidRDefault="0043753E" w:rsidP="0082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855"/>
    <w:multiLevelType w:val="hybridMultilevel"/>
    <w:tmpl w:val="D6E214EE"/>
    <w:lvl w:ilvl="0" w:tplc="FB708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162C0"/>
    <w:multiLevelType w:val="multilevel"/>
    <w:tmpl w:val="79A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77A45"/>
    <w:multiLevelType w:val="hybridMultilevel"/>
    <w:tmpl w:val="0CBA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A2BE4"/>
    <w:multiLevelType w:val="multilevel"/>
    <w:tmpl w:val="138C2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F538D5"/>
    <w:multiLevelType w:val="hybridMultilevel"/>
    <w:tmpl w:val="F5C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529F7"/>
    <w:multiLevelType w:val="multilevel"/>
    <w:tmpl w:val="29B0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65B2"/>
    <w:multiLevelType w:val="multilevel"/>
    <w:tmpl w:val="54F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73B4A"/>
    <w:multiLevelType w:val="hybridMultilevel"/>
    <w:tmpl w:val="AFAA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31633"/>
    <w:multiLevelType w:val="multilevel"/>
    <w:tmpl w:val="AE4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64E1B"/>
    <w:multiLevelType w:val="hybridMultilevel"/>
    <w:tmpl w:val="3BBC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13091"/>
    <w:multiLevelType w:val="hybridMultilevel"/>
    <w:tmpl w:val="AD620D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11" w15:restartNumberingAfterBreak="0">
    <w:nsid w:val="23DC5ADD"/>
    <w:multiLevelType w:val="hybridMultilevel"/>
    <w:tmpl w:val="0DC6B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802F70"/>
    <w:multiLevelType w:val="multilevel"/>
    <w:tmpl w:val="2FD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74215"/>
    <w:multiLevelType w:val="multilevel"/>
    <w:tmpl w:val="B06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C52BD"/>
    <w:multiLevelType w:val="hybridMultilevel"/>
    <w:tmpl w:val="B3CA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D53C8"/>
    <w:multiLevelType w:val="multilevel"/>
    <w:tmpl w:val="E04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453D7"/>
    <w:multiLevelType w:val="hybridMultilevel"/>
    <w:tmpl w:val="F84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2691B"/>
    <w:multiLevelType w:val="hybridMultilevel"/>
    <w:tmpl w:val="F5E849C6"/>
    <w:lvl w:ilvl="0" w:tplc="04090001">
      <w:start w:val="1"/>
      <w:numFmt w:val="bullet"/>
      <w:lvlText w:val=""/>
      <w:lvlJc w:val="left"/>
      <w:pPr>
        <w:ind w:left="382" w:hanging="360"/>
      </w:pPr>
      <w:rPr>
        <w:rFonts w:ascii="Symbol" w:hAnsi="Symbol" w:hint="default"/>
      </w:rPr>
    </w:lvl>
    <w:lvl w:ilvl="1" w:tplc="04090003" w:tentative="1">
      <w:start w:val="1"/>
      <w:numFmt w:val="bullet"/>
      <w:lvlText w:val="o"/>
      <w:lvlJc w:val="left"/>
      <w:pPr>
        <w:ind w:left="1102" w:hanging="360"/>
      </w:pPr>
      <w:rPr>
        <w:rFonts w:ascii="Courier New" w:hAnsi="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15:restartNumberingAfterBreak="0">
    <w:nsid w:val="404B33EA"/>
    <w:multiLevelType w:val="hybridMultilevel"/>
    <w:tmpl w:val="8F4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708EC"/>
    <w:multiLevelType w:val="multilevel"/>
    <w:tmpl w:val="EEB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9282F"/>
    <w:multiLevelType w:val="hybridMultilevel"/>
    <w:tmpl w:val="BD260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F94D27"/>
    <w:multiLevelType w:val="hybridMultilevel"/>
    <w:tmpl w:val="4ADEB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B35C3E"/>
    <w:multiLevelType w:val="hybridMultilevel"/>
    <w:tmpl w:val="E6FE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A7703"/>
    <w:multiLevelType w:val="multilevel"/>
    <w:tmpl w:val="0318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B6238"/>
    <w:multiLevelType w:val="hybridMultilevel"/>
    <w:tmpl w:val="8C3E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F2D34"/>
    <w:multiLevelType w:val="hybridMultilevel"/>
    <w:tmpl w:val="A84A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8456D"/>
    <w:multiLevelType w:val="hybridMultilevel"/>
    <w:tmpl w:val="386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56DF7"/>
    <w:multiLevelType w:val="hybridMultilevel"/>
    <w:tmpl w:val="BB5C3F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28" w15:restartNumberingAfterBreak="0">
    <w:nsid w:val="665D3D67"/>
    <w:multiLevelType w:val="hybridMultilevel"/>
    <w:tmpl w:val="ADEA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C1C27"/>
    <w:multiLevelType w:val="hybridMultilevel"/>
    <w:tmpl w:val="8874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E7099"/>
    <w:multiLevelType w:val="hybridMultilevel"/>
    <w:tmpl w:val="C232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E0FB6"/>
    <w:multiLevelType w:val="hybridMultilevel"/>
    <w:tmpl w:val="B404A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75EB0"/>
    <w:multiLevelType w:val="hybridMultilevel"/>
    <w:tmpl w:val="968C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94F0A"/>
    <w:multiLevelType w:val="hybridMultilevel"/>
    <w:tmpl w:val="115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420B9"/>
    <w:multiLevelType w:val="hybridMultilevel"/>
    <w:tmpl w:val="1BFE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52318"/>
    <w:multiLevelType w:val="hybridMultilevel"/>
    <w:tmpl w:val="EE1A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40626B"/>
    <w:multiLevelType w:val="hybridMultilevel"/>
    <w:tmpl w:val="F82C4D4E"/>
    <w:lvl w:ilvl="0" w:tplc="04090001">
      <w:start w:val="1"/>
      <w:numFmt w:val="bullet"/>
      <w:lvlText w:val=""/>
      <w:lvlJc w:val="left"/>
      <w:pPr>
        <w:ind w:left="44" w:hanging="360"/>
      </w:pPr>
      <w:rPr>
        <w:rFonts w:ascii="Symbol" w:hAnsi="Symbol" w:hint="default"/>
      </w:rPr>
    </w:lvl>
    <w:lvl w:ilvl="1" w:tplc="04090003" w:tentative="1">
      <w:start w:val="1"/>
      <w:numFmt w:val="bullet"/>
      <w:lvlText w:val="o"/>
      <w:lvlJc w:val="left"/>
      <w:pPr>
        <w:ind w:left="764" w:hanging="360"/>
      </w:pPr>
      <w:rPr>
        <w:rFonts w:ascii="Courier New" w:hAnsi="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hint="default"/>
      </w:rPr>
    </w:lvl>
    <w:lvl w:ilvl="8" w:tplc="04090005" w:tentative="1">
      <w:start w:val="1"/>
      <w:numFmt w:val="bullet"/>
      <w:lvlText w:val=""/>
      <w:lvlJc w:val="left"/>
      <w:pPr>
        <w:ind w:left="5804" w:hanging="360"/>
      </w:pPr>
      <w:rPr>
        <w:rFonts w:ascii="Wingdings" w:hAnsi="Wingdings" w:hint="default"/>
      </w:rPr>
    </w:lvl>
  </w:abstractNum>
  <w:num w:numId="1">
    <w:abstractNumId w:val="34"/>
  </w:num>
  <w:num w:numId="2">
    <w:abstractNumId w:val="26"/>
  </w:num>
  <w:num w:numId="3">
    <w:abstractNumId w:val="0"/>
  </w:num>
  <w:num w:numId="4">
    <w:abstractNumId w:val="31"/>
  </w:num>
  <w:num w:numId="5">
    <w:abstractNumId w:val="11"/>
  </w:num>
  <w:num w:numId="6">
    <w:abstractNumId w:val="36"/>
  </w:num>
  <w:num w:numId="7">
    <w:abstractNumId w:val="17"/>
  </w:num>
  <w:num w:numId="8">
    <w:abstractNumId w:val="18"/>
  </w:num>
  <w:num w:numId="9">
    <w:abstractNumId w:val="20"/>
  </w:num>
  <w:num w:numId="10">
    <w:abstractNumId w:val="21"/>
  </w:num>
  <w:num w:numId="11">
    <w:abstractNumId w:val="3"/>
  </w:num>
  <w:num w:numId="12">
    <w:abstractNumId w:val="35"/>
  </w:num>
  <w:num w:numId="13">
    <w:abstractNumId w:val="27"/>
  </w:num>
  <w:num w:numId="14">
    <w:abstractNumId w:val="10"/>
  </w:num>
  <w:num w:numId="15">
    <w:abstractNumId w:val="16"/>
  </w:num>
  <w:num w:numId="16">
    <w:abstractNumId w:val="5"/>
  </w:num>
  <w:num w:numId="17">
    <w:abstractNumId w:val="1"/>
  </w:num>
  <w:num w:numId="18">
    <w:abstractNumId w:val="6"/>
  </w:num>
  <w:num w:numId="19">
    <w:abstractNumId w:val="15"/>
  </w:num>
  <w:num w:numId="20">
    <w:abstractNumId w:val="23"/>
  </w:num>
  <w:num w:numId="21">
    <w:abstractNumId w:val="13"/>
  </w:num>
  <w:num w:numId="22">
    <w:abstractNumId w:val="19"/>
  </w:num>
  <w:num w:numId="23">
    <w:abstractNumId w:val="8"/>
  </w:num>
  <w:num w:numId="24">
    <w:abstractNumId w:val="12"/>
  </w:num>
  <w:num w:numId="25">
    <w:abstractNumId w:val="14"/>
  </w:num>
  <w:num w:numId="26">
    <w:abstractNumId w:val="33"/>
  </w:num>
  <w:num w:numId="27">
    <w:abstractNumId w:val="25"/>
  </w:num>
  <w:num w:numId="28">
    <w:abstractNumId w:val="29"/>
  </w:num>
  <w:num w:numId="29">
    <w:abstractNumId w:val="9"/>
  </w:num>
  <w:num w:numId="30">
    <w:abstractNumId w:val="24"/>
  </w:num>
  <w:num w:numId="31">
    <w:abstractNumId w:val="28"/>
  </w:num>
  <w:num w:numId="32">
    <w:abstractNumId w:val="2"/>
  </w:num>
  <w:num w:numId="33">
    <w:abstractNumId w:val="32"/>
  </w:num>
  <w:num w:numId="34">
    <w:abstractNumId w:val="30"/>
  </w:num>
  <w:num w:numId="35">
    <w:abstractNumId w:val="22"/>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HH9BHutheVRk/K+ZC3OoCPvqwuAuwTkIWqWFd427JZ5LOCzhu1ikS1WFLb57egjgoIBDNUl5yKZKknIEoVmT8w==" w:salt="vvWVnH0kWP7fBkmAGrSxKg=="/>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15"/>
    <w:rsid w:val="000B1B0E"/>
    <w:rsid w:val="000D1EA2"/>
    <w:rsid w:val="000D4C9E"/>
    <w:rsid w:val="001953E7"/>
    <w:rsid w:val="00230659"/>
    <w:rsid w:val="00343B01"/>
    <w:rsid w:val="003E1B3C"/>
    <w:rsid w:val="00435C7D"/>
    <w:rsid w:val="0043753E"/>
    <w:rsid w:val="0053184C"/>
    <w:rsid w:val="00540335"/>
    <w:rsid w:val="00602243"/>
    <w:rsid w:val="00737E78"/>
    <w:rsid w:val="00753174"/>
    <w:rsid w:val="007F5A14"/>
    <w:rsid w:val="008128C0"/>
    <w:rsid w:val="008263B3"/>
    <w:rsid w:val="00847CEE"/>
    <w:rsid w:val="008D738A"/>
    <w:rsid w:val="009618C7"/>
    <w:rsid w:val="00993B26"/>
    <w:rsid w:val="009A1B15"/>
    <w:rsid w:val="009A43EA"/>
    <w:rsid w:val="009D27B2"/>
    <w:rsid w:val="00A56982"/>
    <w:rsid w:val="00B21ED5"/>
    <w:rsid w:val="00B6144C"/>
    <w:rsid w:val="00BA7215"/>
    <w:rsid w:val="00BB508F"/>
    <w:rsid w:val="00C13D0A"/>
    <w:rsid w:val="00C944A7"/>
    <w:rsid w:val="00D24837"/>
    <w:rsid w:val="00D354E5"/>
    <w:rsid w:val="00D67354"/>
    <w:rsid w:val="00D76B9F"/>
    <w:rsid w:val="00FD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98B"/>
  <w15:docId w15:val="{14686239-3E5C-4E01-8B2A-AA825DC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40335"/>
    <w:pPr>
      <w:keepNext/>
      <w:keepLines/>
      <w:spacing w:before="240" w:after="240" w:line="480" w:lineRule="exact"/>
      <w:outlineLvl w:val="1"/>
    </w:pPr>
    <w:rPr>
      <w:rFonts w:asciiTheme="majorHAnsi" w:hAnsiTheme="majorHAnsi"/>
      <w:bCs/>
      <w:color w:val="4F81BD" w:themeColor="accent1"/>
      <w:kern w:val="26"/>
      <w:sz w:val="40"/>
      <w:szCs w:val="26"/>
    </w:rPr>
  </w:style>
  <w:style w:type="paragraph" w:styleId="Heading3">
    <w:name w:val="heading 3"/>
    <w:basedOn w:val="Normal"/>
    <w:next w:val="Normal"/>
    <w:link w:val="Heading3Char"/>
    <w:uiPriority w:val="9"/>
    <w:unhideWhenUsed/>
    <w:qFormat/>
    <w:rsid w:val="00540335"/>
    <w:pPr>
      <w:keepNext/>
      <w:keepLines/>
      <w:spacing w:before="280" w:after="140" w:line="280" w:lineRule="exact"/>
      <w:outlineLvl w:val="2"/>
    </w:pPr>
    <w:rPr>
      <w:rFonts w:asciiTheme="majorHAnsi" w:hAnsiTheme="majorHAnsi"/>
      <w:b/>
      <w:bCs/>
      <w:color w:val="4F81BD" w:themeColor="accent1"/>
      <w:kern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215"/>
    <w:rPr>
      <w:color w:val="0000FF" w:themeColor="hyperlink"/>
      <w:u w:val="single"/>
    </w:rPr>
  </w:style>
  <w:style w:type="paragraph" w:styleId="ListParagraph">
    <w:name w:val="List Paragraph"/>
    <w:basedOn w:val="Normal"/>
    <w:uiPriority w:val="34"/>
    <w:qFormat/>
    <w:rsid w:val="00BA7215"/>
    <w:pPr>
      <w:ind w:left="720"/>
      <w:contextualSpacing/>
    </w:pPr>
  </w:style>
  <w:style w:type="paragraph" w:styleId="BalloonText">
    <w:name w:val="Balloon Text"/>
    <w:basedOn w:val="Normal"/>
    <w:link w:val="BalloonTextChar"/>
    <w:uiPriority w:val="99"/>
    <w:semiHidden/>
    <w:unhideWhenUsed/>
    <w:rsid w:val="00BA7215"/>
    <w:rPr>
      <w:rFonts w:ascii="Tahoma" w:hAnsi="Tahoma" w:cs="Tahoma"/>
      <w:sz w:val="16"/>
      <w:szCs w:val="16"/>
    </w:rPr>
  </w:style>
  <w:style w:type="character" w:customStyle="1" w:styleId="BalloonTextChar">
    <w:name w:val="Balloon Text Char"/>
    <w:basedOn w:val="DefaultParagraphFont"/>
    <w:link w:val="BalloonText"/>
    <w:uiPriority w:val="99"/>
    <w:semiHidden/>
    <w:rsid w:val="00BA721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D1EA2"/>
    <w:rPr>
      <w:color w:val="605E5C"/>
      <w:shd w:val="clear" w:color="auto" w:fill="E1DFDD"/>
    </w:rPr>
  </w:style>
  <w:style w:type="character" w:customStyle="1" w:styleId="Heading2Char">
    <w:name w:val="Heading 2 Char"/>
    <w:basedOn w:val="DefaultParagraphFont"/>
    <w:link w:val="Heading2"/>
    <w:uiPriority w:val="9"/>
    <w:rsid w:val="00540335"/>
    <w:rPr>
      <w:rFonts w:asciiTheme="majorHAnsi" w:eastAsia="Times New Roman" w:hAnsiTheme="majorHAnsi" w:cs="Times New Roman"/>
      <w:bCs/>
      <w:color w:val="4F81BD" w:themeColor="accent1"/>
      <w:kern w:val="26"/>
      <w:sz w:val="40"/>
      <w:szCs w:val="26"/>
    </w:rPr>
  </w:style>
  <w:style w:type="character" w:customStyle="1" w:styleId="Heading3Char">
    <w:name w:val="Heading 3 Char"/>
    <w:basedOn w:val="DefaultParagraphFont"/>
    <w:link w:val="Heading3"/>
    <w:uiPriority w:val="9"/>
    <w:rsid w:val="00540335"/>
    <w:rPr>
      <w:rFonts w:asciiTheme="majorHAnsi" w:eastAsia="Times New Roman" w:hAnsiTheme="majorHAnsi" w:cs="Times New Roman"/>
      <w:b/>
      <w:bCs/>
      <w:color w:val="4F81BD" w:themeColor="accent1"/>
      <w:kern w:val="26"/>
      <w:sz w:val="24"/>
      <w:szCs w:val="24"/>
    </w:rPr>
  </w:style>
  <w:style w:type="paragraph" w:styleId="NormalWeb">
    <w:name w:val="Normal (Web)"/>
    <w:basedOn w:val="Normal"/>
    <w:uiPriority w:val="99"/>
    <w:semiHidden/>
    <w:unhideWhenUsed/>
    <w:rsid w:val="00D354E5"/>
    <w:pPr>
      <w:spacing w:before="100" w:beforeAutospacing="1" w:after="100" w:afterAutospacing="1"/>
    </w:pPr>
    <w:rPr>
      <w:lang w:eastAsia="en-GB"/>
    </w:rPr>
  </w:style>
  <w:style w:type="paragraph" w:styleId="Header">
    <w:name w:val="header"/>
    <w:basedOn w:val="Normal"/>
    <w:link w:val="HeaderChar"/>
    <w:uiPriority w:val="99"/>
    <w:unhideWhenUsed/>
    <w:rsid w:val="008263B3"/>
    <w:pPr>
      <w:tabs>
        <w:tab w:val="center" w:pos="4513"/>
        <w:tab w:val="right" w:pos="9026"/>
      </w:tabs>
    </w:pPr>
  </w:style>
  <w:style w:type="character" w:customStyle="1" w:styleId="HeaderChar">
    <w:name w:val="Header Char"/>
    <w:basedOn w:val="DefaultParagraphFont"/>
    <w:link w:val="Header"/>
    <w:uiPriority w:val="99"/>
    <w:rsid w:val="008263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3B3"/>
    <w:pPr>
      <w:tabs>
        <w:tab w:val="center" w:pos="4513"/>
        <w:tab w:val="right" w:pos="9026"/>
      </w:tabs>
    </w:pPr>
  </w:style>
  <w:style w:type="character" w:customStyle="1" w:styleId="FooterChar">
    <w:name w:val="Footer Char"/>
    <w:basedOn w:val="DefaultParagraphFont"/>
    <w:link w:val="Footer"/>
    <w:uiPriority w:val="99"/>
    <w:rsid w:val="008263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131540">
      <w:bodyDiv w:val="1"/>
      <w:marLeft w:val="0"/>
      <w:marRight w:val="0"/>
      <w:marTop w:val="0"/>
      <w:marBottom w:val="0"/>
      <w:divBdr>
        <w:top w:val="none" w:sz="0" w:space="0" w:color="auto"/>
        <w:left w:val="none" w:sz="0" w:space="0" w:color="auto"/>
        <w:bottom w:val="none" w:sz="0" w:space="0" w:color="auto"/>
        <w:right w:val="none" w:sz="0" w:space="0" w:color="auto"/>
      </w:divBdr>
    </w:div>
    <w:div w:id="1769542903">
      <w:bodyDiv w:val="1"/>
      <w:marLeft w:val="0"/>
      <w:marRight w:val="0"/>
      <w:marTop w:val="0"/>
      <w:marBottom w:val="0"/>
      <w:divBdr>
        <w:top w:val="none" w:sz="0" w:space="0" w:color="auto"/>
        <w:left w:val="none" w:sz="0" w:space="0" w:color="auto"/>
        <w:bottom w:val="none" w:sz="0" w:space="0" w:color="auto"/>
        <w:right w:val="none" w:sz="0" w:space="0" w:color="auto"/>
      </w:divBdr>
    </w:div>
    <w:div w:id="20069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emmal@mysightnott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mailto:faye.dale@outlook.com" TargetMode="Externa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michaelc@mysightnott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CC72EE-313F-4CEA-8D9B-ABD013C3548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4C05F33-CBE7-4066-A608-4E1F177281B1}">
      <dgm:prSet phldrT="[Text]" custT="1"/>
      <dgm:spPr>
        <a:noFill/>
        <a:ln>
          <a:solidFill>
            <a:schemeClr val="tx1"/>
          </a:solidFill>
        </a:ln>
      </dgm:spPr>
      <dgm:t>
        <a:bodyPr/>
        <a:lstStyle/>
        <a:p>
          <a:r>
            <a:rPr lang="en-GB" sz="1400" b="1">
              <a:solidFill>
                <a:sysClr val="windowText" lastClr="000000"/>
              </a:solidFill>
              <a:latin typeface="Arial" panose="020B0604020202020204" pitchFamily="34" charset="0"/>
              <a:cs typeface="Arial" panose="020B0604020202020204" pitchFamily="34" charset="0"/>
            </a:rPr>
            <a:t>Listen</a:t>
          </a:r>
        </a:p>
      </dgm:t>
    </dgm:pt>
    <dgm:pt modelId="{05C15E6B-6539-4A21-BED3-48C62156A0B5}" type="parTrans" cxnId="{04608376-BCBC-4264-B1EB-F7CC1B9EE5BC}">
      <dgm:prSet/>
      <dgm:spPr/>
      <dgm:t>
        <a:bodyPr/>
        <a:lstStyle/>
        <a:p>
          <a:endParaRPr lang="en-GB"/>
        </a:p>
      </dgm:t>
    </dgm:pt>
    <dgm:pt modelId="{D6934798-91C3-4869-8971-C97DBFB619AE}" type="sibTrans" cxnId="{04608376-BCBC-4264-B1EB-F7CC1B9EE5BC}">
      <dgm:prSet/>
      <dgm:spPr/>
      <dgm:t>
        <a:bodyPr/>
        <a:lstStyle/>
        <a:p>
          <a:endParaRPr lang="en-GB"/>
        </a:p>
      </dgm:t>
    </dgm:pt>
    <dgm:pt modelId="{DAD525DE-64B5-42E5-A63E-72625EB8AC3F}">
      <dgm:prSet phldrT="[Text]" custT="1"/>
      <dgm:spPr/>
      <dgm:t>
        <a:bodyPr/>
        <a:lstStyle/>
        <a:p>
          <a:r>
            <a:rPr lang="en-GB" sz="1100">
              <a:latin typeface="Arial" panose="020B0604020202020204" pitchFamily="34" charset="0"/>
              <a:cs typeface="Arial" panose="020B0604020202020204" pitchFamily="34" charset="0"/>
            </a:rPr>
            <a:t>Acknowledge the informtion about allegations or concerns of abuse</a:t>
          </a:r>
        </a:p>
      </dgm:t>
    </dgm:pt>
    <dgm:pt modelId="{12B1D9A4-289D-4FB9-80F5-C8886D3AB615}" type="parTrans" cxnId="{B56332D5-A583-4A57-A841-AC9FDE700E80}">
      <dgm:prSet/>
      <dgm:spPr/>
      <dgm:t>
        <a:bodyPr/>
        <a:lstStyle/>
        <a:p>
          <a:endParaRPr lang="en-GB"/>
        </a:p>
      </dgm:t>
    </dgm:pt>
    <dgm:pt modelId="{FAB899E8-2B52-4744-BEE1-6D1C69F75F15}" type="sibTrans" cxnId="{B56332D5-A583-4A57-A841-AC9FDE700E80}">
      <dgm:prSet/>
      <dgm:spPr/>
      <dgm:t>
        <a:bodyPr/>
        <a:lstStyle/>
        <a:p>
          <a:endParaRPr lang="en-GB"/>
        </a:p>
      </dgm:t>
    </dgm:pt>
    <dgm:pt modelId="{5E6FBF90-98A0-4751-BD14-1DE0826039F0}">
      <dgm:prSet phldrT="[Text]" custT="1"/>
      <dgm:spPr>
        <a:noFill/>
        <a:ln>
          <a:solidFill>
            <a:schemeClr val="tx1"/>
          </a:solidFill>
        </a:ln>
      </dgm:spPr>
      <dgm:t>
        <a:bodyPr/>
        <a:lstStyle/>
        <a:p>
          <a:r>
            <a:rPr lang="en-GB" sz="1400" b="1">
              <a:solidFill>
                <a:sysClr val="windowText" lastClr="000000"/>
              </a:solidFill>
              <a:latin typeface="Arial" panose="020B0604020202020204" pitchFamily="34" charset="0"/>
              <a:cs typeface="Arial" panose="020B0604020202020204" pitchFamily="34" charset="0"/>
            </a:rPr>
            <a:t>Respond</a:t>
          </a:r>
        </a:p>
      </dgm:t>
    </dgm:pt>
    <dgm:pt modelId="{3BECED03-CC3B-425A-A169-754FE8155B0B}" type="parTrans" cxnId="{F0F46DC9-12D3-4C5C-BC39-3766151D76C0}">
      <dgm:prSet/>
      <dgm:spPr/>
      <dgm:t>
        <a:bodyPr/>
        <a:lstStyle/>
        <a:p>
          <a:endParaRPr lang="en-GB"/>
        </a:p>
      </dgm:t>
    </dgm:pt>
    <dgm:pt modelId="{61FC2941-62F1-4B96-8D0B-2C85FCB4292C}" type="sibTrans" cxnId="{F0F46DC9-12D3-4C5C-BC39-3766151D76C0}">
      <dgm:prSet/>
      <dgm:spPr/>
      <dgm:t>
        <a:bodyPr/>
        <a:lstStyle/>
        <a:p>
          <a:endParaRPr lang="en-GB"/>
        </a:p>
      </dgm:t>
    </dgm:pt>
    <dgm:pt modelId="{DF0BF463-7560-4E53-8C05-5CF658581BFF}">
      <dgm:prSet phldrT="[Text]"/>
      <dgm:spPr/>
      <dgm:t>
        <a:bodyPr/>
        <a:lstStyle/>
        <a:p>
          <a:r>
            <a:rPr lang="en-GB">
              <a:latin typeface="Arial" panose="020B0604020202020204" pitchFamily="34" charset="0"/>
              <a:cs typeface="Arial" panose="020B0604020202020204" pitchFamily="34" charset="0"/>
            </a:rPr>
            <a:t>Ensure the immediate safety of the child or vulnerable adult</a:t>
          </a:r>
        </a:p>
      </dgm:t>
    </dgm:pt>
    <dgm:pt modelId="{ECAE821A-97ED-4079-A6EC-A4B0682AFC53}" type="parTrans" cxnId="{1440FD1B-6152-41CD-AC14-371BA9B159C3}">
      <dgm:prSet/>
      <dgm:spPr/>
      <dgm:t>
        <a:bodyPr/>
        <a:lstStyle/>
        <a:p>
          <a:endParaRPr lang="en-GB"/>
        </a:p>
      </dgm:t>
    </dgm:pt>
    <dgm:pt modelId="{44A76564-9340-4498-A689-DB18EF37C3DE}" type="sibTrans" cxnId="{1440FD1B-6152-41CD-AC14-371BA9B159C3}">
      <dgm:prSet/>
      <dgm:spPr/>
      <dgm:t>
        <a:bodyPr/>
        <a:lstStyle/>
        <a:p>
          <a:endParaRPr lang="en-GB"/>
        </a:p>
      </dgm:t>
    </dgm:pt>
    <dgm:pt modelId="{F141604B-5DBB-4B94-BFC7-1E7B72C9673F}">
      <dgm:prSet phldrT="[Text]" custT="1"/>
      <dgm:spPr>
        <a:noFill/>
        <a:ln>
          <a:solidFill>
            <a:schemeClr val="tx1"/>
          </a:solidFill>
        </a:ln>
      </dgm:spPr>
      <dgm:t>
        <a:bodyPr/>
        <a:lstStyle/>
        <a:p>
          <a:r>
            <a:rPr lang="en-GB" sz="1400" b="1">
              <a:solidFill>
                <a:sysClr val="windowText" lastClr="000000"/>
              </a:solidFill>
              <a:latin typeface="Arial" panose="020B0604020202020204" pitchFamily="34" charset="0"/>
              <a:cs typeface="Arial" panose="020B0604020202020204" pitchFamily="34" charset="0"/>
            </a:rPr>
            <a:t>Record</a:t>
          </a:r>
        </a:p>
      </dgm:t>
    </dgm:pt>
    <dgm:pt modelId="{97BB6DB4-AFAA-409F-871D-B0923B2B90CA}" type="parTrans" cxnId="{A6A7902F-C102-4087-A817-320D047B342C}">
      <dgm:prSet/>
      <dgm:spPr/>
      <dgm:t>
        <a:bodyPr/>
        <a:lstStyle/>
        <a:p>
          <a:endParaRPr lang="en-GB"/>
        </a:p>
      </dgm:t>
    </dgm:pt>
    <dgm:pt modelId="{04C00AC4-9DF5-4EF1-887D-6F082B7E5A6E}" type="sibTrans" cxnId="{A6A7902F-C102-4087-A817-320D047B342C}">
      <dgm:prSet/>
      <dgm:spPr/>
      <dgm:t>
        <a:bodyPr/>
        <a:lstStyle/>
        <a:p>
          <a:endParaRPr lang="en-GB"/>
        </a:p>
      </dgm:t>
    </dgm:pt>
    <dgm:pt modelId="{F2009E57-1AD1-4EAB-838A-CBA6B6994433}">
      <dgm:prSet phldrT="[Text]"/>
      <dgm:spPr/>
      <dgm:t>
        <a:bodyPr/>
        <a:lstStyle/>
        <a:p>
          <a:r>
            <a:rPr lang="en-GB">
              <a:latin typeface="Arial" panose="020B0604020202020204" pitchFamily="34" charset="0"/>
              <a:cs typeface="Arial" panose="020B0604020202020204" pitchFamily="34" charset="0"/>
            </a:rPr>
            <a:t>As soon as possible make a record of what was said, heard and/or seen.</a:t>
          </a:r>
        </a:p>
      </dgm:t>
    </dgm:pt>
    <dgm:pt modelId="{A1594270-9088-4D91-A12F-4C811A6DDEC5}" type="parTrans" cxnId="{35BF0D68-54A9-43BC-B0F5-1EC7AF45E3E5}">
      <dgm:prSet/>
      <dgm:spPr/>
      <dgm:t>
        <a:bodyPr/>
        <a:lstStyle/>
        <a:p>
          <a:endParaRPr lang="en-GB"/>
        </a:p>
      </dgm:t>
    </dgm:pt>
    <dgm:pt modelId="{888B16F0-E109-4AA6-934B-3AD6878EA3DF}" type="sibTrans" cxnId="{35BF0D68-54A9-43BC-B0F5-1EC7AF45E3E5}">
      <dgm:prSet/>
      <dgm:spPr/>
      <dgm:t>
        <a:bodyPr/>
        <a:lstStyle/>
        <a:p>
          <a:endParaRPr lang="en-GB"/>
        </a:p>
      </dgm:t>
    </dgm:pt>
    <dgm:pt modelId="{336AFDB5-73BD-45DF-9928-27EA57499E8C}">
      <dgm:prSet custT="1"/>
      <dgm:spPr>
        <a:noFill/>
        <a:ln>
          <a:solidFill>
            <a:schemeClr val="tx1"/>
          </a:solidFill>
        </a:ln>
      </dgm:spPr>
      <dgm:t>
        <a:bodyPr/>
        <a:lstStyle/>
        <a:p>
          <a:r>
            <a:rPr lang="en-GB" sz="1400" b="1">
              <a:solidFill>
                <a:sysClr val="windowText" lastClr="000000"/>
              </a:solidFill>
              <a:latin typeface="Arial" panose="020B0604020202020204" pitchFamily="34" charset="0"/>
              <a:cs typeface="Arial" panose="020B0604020202020204" pitchFamily="34" charset="0"/>
            </a:rPr>
            <a:t>Refer</a:t>
          </a:r>
        </a:p>
      </dgm:t>
    </dgm:pt>
    <dgm:pt modelId="{D6C961C8-B14C-457A-9BCC-6510A43D7FD2}" type="parTrans" cxnId="{A6EC7FCA-9967-4403-8DE6-E388EBDEB78E}">
      <dgm:prSet/>
      <dgm:spPr/>
      <dgm:t>
        <a:bodyPr/>
        <a:lstStyle/>
        <a:p>
          <a:endParaRPr lang="en-GB"/>
        </a:p>
      </dgm:t>
    </dgm:pt>
    <dgm:pt modelId="{F8CF6B49-25D9-4D6D-9441-1F7C44C6C47A}" type="sibTrans" cxnId="{A6EC7FCA-9967-4403-8DE6-E388EBDEB78E}">
      <dgm:prSet/>
      <dgm:spPr/>
      <dgm:t>
        <a:bodyPr/>
        <a:lstStyle/>
        <a:p>
          <a:endParaRPr lang="en-GB"/>
        </a:p>
      </dgm:t>
    </dgm:pt>
    <dgm:pt modelId="{48F4A1B0-D86C-43BA-8869-B559AFD40B8F}">
      <dgm:prSet phldrT="[Text]" custT="1"/>
      <dgm:spPr/>
      <dgm:t>
        <a:bodyPr/>
        <a:lstStyle/>
        <a:p>
          <a:r>
            <a:rPr lang="en-GB" sz="1100">
              <a:latin typeface="Arial" panose="020B0604020202020204" pitchFamily="34" charset="0"/>
              <a:cs typeface="Arial" panose="020B0604020202020204" pitchFamily="34" charset="0"/>
            </a:rPr>
            <a:t>Take the person seriously </a:t>
          </a:r>
        </a:p>
      </dgm:t>
    </dgm:pt>
    <dgm:pt modelId="{42A441EE-8F9E-4617-B5A9-F2EA49123C46}" type="parTrans" cxnId="{882C3E70-FAFD-4119-A915-DC85CBF330A2}">
      <dgm:prSet/>
      <dgm:spPr/>
      <dgm:t>
        <a:bodyPr/>
        <a:lstStyle/>
        <a:p>
          <a:endParaRPr lang="en-GB"/>
        </a:p>
      </dgm:t>
    </dgm:pt>
    <dgm:pt modelId="{89200D10-7B9D-4CF2-93C8-35B447F43EB9}" type="sibTrans" cxnId="{882C3E70-FAFD-4119-A915-DC85CBF330A2}">
      <dgm:prSet/>
      <dgm:spPr/>
      <dgm:t>
        <a:bodyPr/>
        <a:lstStyle/>
        <a:p>
          <a:endParaRPr lang="en-GB"/>
        </a:p>
      </dgm:t>
    </dgm:pt>
    <dgm:pt modelId="{DDD75E22-ACA9-4C4A-88FD-9AFA83AAEBED}">
      <dgm:prSet phldrT="[Text]"/>
      <dgm:spPr/>
      <dgm:t>
        <a:bodyPr/>
        <a:lstStyle/>
        <a:p>
          <a:r>
            <a:rPr lang="en-GB">
              <a:latin typeface="Arial" panose="020B0604020202020204" pitchFamily="34" charset="0"/>
              <a:cs typeface="Arial" panose="020B0604020202020204" pitchFamily="34" charset="0"/>
            </a:rPr>
            <a:t>In an emergency call 999</a:t>
          </a:r>
        </a:p>
      </dgm:t>
    </dgm:pt>
    <dgm:pt modelId="{828B5F9E-5D55-47AE-AA47-210C42B360E5}" type="parTrans" cxnId="{13892B19-4257-4D98-B3B4-114DE4DEF42C}">
      <dgm:prSet/>
      <dgm:spPr/>
      <dgm:t>
        <a:bodyPr/>
        <a:lstStyle/>
        <a:p>
          <a:endParaRPr lang="en-GB"/>
        </a:p>
      </dgm:t>
    </dgm:pt>
    <dgm:pt modelId="{83501528-4099-4985-8075-C3C5DFB53F97}" type="sibTrans" cxnId="{13892B19-4257-4D98-B3B4-114DE4DEF42C}">
      <dgm:prSet/>
      <dgm:spPr/>
      <dgm:t>
        <a:bodyPr/>
        <a:lstStyle/>
        <a:p>
          <a:endParaRPr lang="en-GB"/>
        </a:p>
      </dgm:t>
    </dgm:pt>
    <dgm:pt modelId="{252D5335-00F4-4ED8-8EBC-F0F02B0BA147}">
      <dgm:prSet phldrT="[Text]"/>
      <dgm:spPr/>
      <dgm:t>
        <a:bodyPr/>
        <a:lstStyle/>
        <a:p>
          <a:r>
            <a:rPr lang="en-GB">
              <a:latin typeface="Arial" panose="020B0604020202020204" pitchFamily="34" charset="0"/>
              <a:cs typeface="Arial" panose="020B0604020202020204" pitchFamily="34" charset="0"/>
            </a:rPr>
            <a:t>Do not investigate the situation </a:t>
          </a:r>
        </a:p>
      </dgm:t>
    </dgm:pt>
    <dgm:pt modelId="{25B0F87E-47CA-4D3F-AC76-9D19A9E09E4A}" type="parTrans" cxnId="{DC7B759A-CA67-4963-A348-F2FA401B1F12}">
      <dgm:prSet/>
      <dgm:spPr/>
      <dgm:t>
        <a:bodyPr/>
        <a:lstStyle/>
        <a:p>
          <a:endParaRPr lang="en-GB"/>
        </a:p>
      </dgm:t>
    </dgm:pt>
    <dgm:pt modelId="{BA9FF408-F8CC-4840-88BE-88F15897A18F}" type="sibTrans" cxnId="{DC7B759A-CA67-4963-A348-F2FA401B1F12}">
      <dgm:prSet/>
      <dgm:spPr/>
      <dgm:t>
        <a:bodyPr/>
        <a:lstStyle/>
        <a:p>
          <a:endParaRPr lang="en-GB"/>
        </a:p>
      </dgm:t>
    </dgm:pt>
    <dgm:pt modelId="{074F5484-879B-4522-B475-68C00EC6EDFA}">
      <dgm:prSet/>
      <dgm:spPr/>
      <dgm:t>
        <a:bodyPr/>
        <a:lstStyle/>
        <a:p>
          <a:r>
            <a:rPr lang="en-GB">
              <a:latin typeface="Arial" panose="020B0604020202020204" pitchFamily="34" charset="0"/>
              <a:cs typeface="Arial" panose="020B0604020202020204" pitchFamily="34" charset="0"/>
            </a:rPr>
            <a:t>Pass all the information to the Designated Safeguarding Lead</a:t>
          </a:r>
        </a:p>
      </dgm:t>
    </dgm:pt>
    <dgm:pt modelId="{B660DED1-F7BD-47D1-BAC3-18D4800D7C4B}" type="parTrans" cxnId="{FCEAC120-6104-4539-A495-D38DFE006E0A}">
      <dgm:prSet/>
      <dgm:spPr/>
      <dgm:t>
        <a:bodyPr/>
        <a:lstStyle/>
        <a:p>
          <a:endParaRPr lang="en-GB"/>
        </a:p>
      </dgm:t>
    </dgm:pt>
    <dgm:pt modelId="{896C30C9-8EE3-4E82-A623-6A6DDBACDE9E}" type="sibTrans" cxnId="{FCEAC120-6104-4539-A495-D38DFE006E0A}">
      <dgm:prSet/>
      <dgm:spPr/>
      <dgm:t>
        <a:bodyPr/>
        <a:lstStyle/>
        <a:p>
          <a:endParaRPr lang="en-GB"/>
        </a:p>
      </dgm:t>
    </dgm:pt>
    <dgm:pt modelId="{4BD7B42C-0CC9-45F6-B328-119AD87109D8}">
      <dgm:prSet/>
      <dgm:spPr/>
      <dgm:t>
        <a:bodyPr/>
        <a:lstStyle/>
        <a:p>
          <a:r>
            <a:rPr lang="en-GB">
              <a:latin typeface="Arial" panose="020B0604020202020204" pitchFamily="34" charset="0"/>
              <a:cs typeface="Arial" panose="020B0604020202020204" pitchFamily="34" charset="0"/>
            </a:rPr>
            <a:t>In the DSL absence pass the information the the CEO or designated Trustee lead for safeguarding</a:t>
          </a:r>
        </a:p>
      </dgm:t>
    </dgm:pt>
    <dgm:pt modelId="{AC2DC2F9-C7E7-495E-9072-9E9829F07BCD}" type="parTrans" cxnId="{3B378EE9-3A97-4B6C-B317-3C7EA96BA57E}">
      <dgm:prSet/>
      <dgm:spPr/>
      <dgm:t>
        <a:bodyPr/>
        <a:lstStyle/>
        <a:p>
          <a:endParaRPr lang="en-GB"/>
        </a:p>
      </dgm:t>
    </dgm:pt>
    <dgm:pt modelId="{D0FC7A80-008B-4D2F-AE42-400F028327F4}" type="sibTrans" cxnId="{3B378EE9-3A97-4B6C-B317-3C7EA96BA57E}">
      <dgm:prSet/>
      <dgm:spPr/>
      <dgm:t>
        <a:bodyPr/>
        <a:lstStyle/>
        <a:p>
          <a:endParaRPr lang="en-GB"/>
        </a:p>
      </dgm:t>
    </dgm:pt>
    <dgm:pt modelId="{6A7CDA7E-ED94-4794-8C4B-ECC7AF206C90}" type="pres">
      <dgm:prSet presAssocID="{61CC72EE-313F-4CEA-8D9B-ABD013C3548C}" presName="linearFlow" presStyleCnt="0">
        <dgm:presLayoutVars>
          <dgm:dir/>
          <dgm:animLvl val="lvl"/>
          <dgm:resizeHandles val="exact"/>
        </dgm:presLayoutVars>
      </dgm:prSet>
      <dgm:spPr/>
    </dgm:pt>
    <dgm:pt modelId="{298A40DF-9A1E-4927-B31C-2ECF9330C15F}" type="pres">
      <dgm:prSet presAssocID="{14C05F33-CBE7-4066-A608-4E1F177281B1}" presName="composite" presStyleCnt="0"/>
      <dgm:spPr/>
    </dgm:pt>
    <dgm:pt modelId="{7DA1264E-7187-435B-95F1-9EA86974115A}" type="pres">
      <dgm:prSet presAssocID="{14C05F33-CBE7-4066-A608-4E1F177281B1}" presName="parTx" presStyleLbl="node1" presStyleIdx="0" presStyleCnt="4">
        <dgm:presLayoutVars>
          <dgm:chMax val="0"/>
          <dgm:chPref val="0"/>
          <dgm:bulletEnabled val="1"/>
        </dgm:presLayoutVars>
      </dgm:prSet>
      <dgm:spPr/>
    </dgm:pt>
    <dgm:pt modelId="{B834DF22-FECE-48CA-949D-BB265B534384}" type="pres">
      <dgm:prSet presAssocID="{14C05F33-CBE7-4066-A608-4E1F177281B1}" presName="parSh" presStyleLbl="node1" presStyleIdx="0" presStyleCnt="4"/>
      <dgm:spPr/>
    </dgm:pt>
    <dgm:pt modelId="{92CEEA9B-CF63-43D6-AD0D-E8DA3C844F9F}" type="pres">
      <dgm:prSet presAssocID="{14C05F33-CBE7-4066-A608-4E1F177281B1}" presName="desTx" presStyleLbl="fgAcc1" presStyleIdx="0" presStyleCnt="4">
        <dgm:presLayoutVars>
          <dgm:bulletEnabled val="1"/>
        </dgm:presLayoutVars>
      </dgm:prSet>
      <dgm:spPr/>
    </dgm:pt>
    <dgm:pt modelId="{E206E228-194E-4736-A415-C056FD954538}" type="pres">
      <dgm:prSet presAssocID="{D6934798-91C3-4869-8971-C97DBFB619AE}" presName="sibTrans" presStyleLbl="sibTrans2D1" presStyleIdx="0" presStyleCnt="3"/>
      <dgm:spPr/>
    </dgm:pt>
    <dgm:pt modelId="{0E07A049-2981-491A-8798-464DF4A6E00B}" type="pres">
      <dgm:prSet presAssocID="{D6934798-91C3-4869-8971-C97DBFB619AE}" presName="connTx" presStyleLbl="sibTrans2D1" presStyleIdx="0" presStyleCnt="3"/>
      <dgm:spPr/>
    </dgm:pt>
    <dgm:pt modelId="{320C4FD1-80C5-4B2A-A4E7-0985216DB4D4}" type="pres">
      <dgm:prSet presAssocID="{5E6FBF90-98A0-4751-BD14-1DE0826039F0}" presName="composite" presStyleCnt="0"/>
      <dgm:spPr/>
    </dgm:pt>
    <dgm:pt modelId="{E79E25BA-6512-4023-83C6-2208D45E4063}" type="pres">
      <dgm:prSet presAssocID="{5E6FBF90-98A0-4751-BD14-1DE0826039F0}" presName="parTx" presStyleLbl="node1" presStyleIdx="0" presStyleCnt="4">
        <dgm:presLayoutVars>
          <dgm:chMax val="0"/>
          <dgm:chPref val="0"/>
          <dgm:bulletEnabled val="1"/>
        </dgm:presLayoutVars>
      </dgm:prSet>
      <dgm:spPr/>
    </dgm:pt>
    <dgm:pt modelId="{8DA587BE-BD4D-4BFB-874F-1908D493F62F}" type="pres">
      <dgm:prSet presAssocID="{5E6FBF90-98A0-4751-BD14-1DE0826039F0}" presName="parSh" presStyleLbl="node1" presStyleIdx="1" presStyleCnt="4"/>
      <dgm:spPr/>
    </dgm:pt>
    <dgm:pt modelId="{F313FE60-FEDF-4FEA-B050-074704FB2A17}" type="pres">
      <dgm:prSet presAssocID="{5E6FBF90-98A0-4751-BD14-1DE0826039F0}" presName="desTx" presStyleLbl="fgAcc1" presStyleIdx="1" presStyleCnt="4">
        <dgm:presLayoutVars>
          <dgm:bulletEnabled val="1"/>
        </dgm:presLayoutVars>
      </dgm:prSet>
      <dgm:spPr/>
    </dgm:pt>
    <dgm:pt modelId="{DBC77FFF-5614-4E56-8DEB-83A64CE5E5BE}" type="pres">
      <dgm:prSet presAssocID="{61FC2941-62F1-4B96-8D0B-2C85FCB4292C}" presName="sibTrans" presStyleLbl="sibTrans2D1" presStyleIdx="1" presStyleCnt="3"/>
      <dgm:spPr/>
    </dgm:pt>
    <dgm:pt modelId="{9A50B603-5436-4CF7-A48D-0BCDEFBEF581}" type="pres">
      <dgm:prSet presAssocID="{61FC2941-62F1-4B96-8D0B-2C85FCB4292C}" presName="connTx" presStyleLbl="sibTrans2D1" presStyleIdx="1" presStyleCnt="3"/>
      <dgm:spPr/>
    </dgm:pt>
    <dgm:pt modelId="{2A14C066-3CD9-43B0-B5A0-D94AB53937AE}" type="pres">
      <dgm:prSet presAssocID="{F141604B-5DBB-4B94-BFC7-1E7B72C9673F}" presName="composite" presStyleCnt="0"/>
      <dgm:spPr/>
    </dgm:pt>
    <dgm:pt modelId="{26764FA7-9155-446F-B6B7-C3DC8F7193BD}" type="pres">
      <dgm:prSet presAssocID="{F141604B-5DBB-4B94-BFC7-1E7B72C9673F}" presName="parTx" presStyleLbl="node1" presStyleIdx="1" presStyleCnt="4">
        <dgm:presLayoutVars>
          <dgm:chMax val="0"/>
          <dgm:chPref val="0"/>
          <dgm:bulletEnabled val="1"/>
        </dgm:presLayoutVars>
      </dgm:prSet>
      <dgm:spPr/>
    </dgm:pt>
    <dgm:pt modelId="{918A90D3-E82D-495D-9090-42EF98643D4A}" type="pres">
      <dgm:prSet presAssocID="{F141604B-5DBB-4B94-BFC7-1E7B72C9673F}" presName="parSh" presStyleLbl="node1" presStyleIdx="2" presStyleCnt="4"/>
      <dgm:spPr/>
    </dgm:pt>
    <dgm:pt modelId="{ED2534FD-B721-400A-9412-91119CF5387C}" type="pres">
      <dgm:prSet presAssocID="{F141604B-5DBB-4B94-BFC7-1E7B72C9673F}" presName="desTx" presStyleLbl="fgAcc1" presStyleIdx="2" presStyleCnt="4">
        <dgm:presLayoutVars>
          <dgm:bulletEnabled val="1"/>
        </dgm:presLayoutVars>
      </dgm:prSet>
      <dgm:spPr/>
    </dgm:pt>
    <dgm:pt modelId="{3003F349-37D4-4BAB-A764-312C9530A962}" type="pres">
      <dgm:prSet presAssocID="{04C00AC4-9DF5-4EF1-887D-6F082B7E5A6E}" presName="sibTrans" presStyleLbl="sibTrans2D1" presStyleIdx="2" presStyleCnt="3"/>
      <dgm:spPr/>
    </dgm:pt>
    <dgm:pt modelId="{F188D805-2537-4AFB-8629-D66B0D8E9765}" type="pres">
      <dgm:prSet presAssocID="{04C00AC4-9DF5-4EF1-887D-6F082B7E5A6E}" presName="connTx" presStyleLbl="sibTrans2D1" presStyleIdx="2" presStyleCnt="3"/>
      <dgm:spPr/>
    </dgm:pt>
    <dgm:pt modelId="{F55D28B2-AF86-446D-AE6B-A7F9D7A22D46}" type="pres">
      <dgm:prSet presAssocID="{336AFDB5-73BD-45DF-9928-27EA57499E8C}" presName="composite" presStyleCnt="0"/>
      <dgm:spPr/>
    </dgm:pt>
    <dgm:pt modelId="{73D75776-0B38-4798-AFAC-4AB5472CFB80}" type="pres">
      <dgm:prSet presAssocID="{336AFDB5-73BD-45DF-9928-27EA57499E8C}" presName="parTx" presStyleLbl="node1" presStyleIdx="2" presStyleCnt="4">
        <dgm:presLayoutVars>
          <dgm:chMax val="0"/>
          <dgm:chPref val="0"/>
          <dgm:bulletEnabled val="1"/>
        </dgm:presLayoutVars>
      </dgm:prSet>
      <dgm:spPr/>
    </dgm:pt>
    <dgm:pt modelId="{7674B957-EC8B-46D1-8D75-5A447A0539BD}" type="pres">
      <dgm:prSet presAssocID="{336AFDB5-73BD-45DF-9928-27EA57499E8C}" presName="parSh" presStyleLbl="node1" presStyleIdx="3" presStyleCnt="4"/>
      <dgm:spPr/>
    </dgm:pt>
    <dgm:pt modelId="{757AA470-3D00-483C-A192-D406075828CE}" type="pres">
      <dgm:prSet presAssocID="{336AFDB5-73BD-45DF-9928-27EA57499E8C}" presName="desTx" presStyleLbl="fgAcc1" presStyleIdx="3" presStyleCnt="4">
        <dgm:presLayoutVars>
          <dgm:bulletEnabled val="1"/>
        </dgm:presLayoutVars>
      </dgm:prSet>
      <dgm:spPr/>
    </dgm:pt>
  </dgm:ptLst>
  <dgm:cxnLst>
    <dgm:cxn modelId="{D2E4A908-866B-4FD0-819F-D516A09536F2}" type="presOf" srcId="{4BD7B42C-0CC9-45F6-B328-119AD87109D8}" destId="{757AA470-3D00-483C-A192-D406075828CE}" srcOrd="0" destOrd="1" presId="urn:microsoft.com/office/officeart/2005/8/layout/process3"/>
    <dgm:cxn modelId="{5F1CBB14-7F3F-477B-AC1D-58966C8FB133}" type="presOf" srcId="{5E6FBF90-98A0-4751-BD14-1DE0826039F0}" destId="{E79E25BA-6512-4023-83C6-2208D45E4063}" srcOrd="0" destOrd="0" presId="urn:microsoft.com/office/officeart/2005/8/layout/process3"/>
    <dgm:cxn modelId="{13892B19-4257-4D98-B3B4-114DE4DEF42C}" srcId="{5E6FBF90-98A0-4751-BD14-1DE0826039F0}" destId="{DDD75E22-ACA9-4C4A-88FD-9AFA83AAEBED}" srcOrd="1" destOrd="0" parTransId="{828B5F9E-5D55-47AE-AA47-210C42B360E5}" sibTransId="{83501528-4099-4985-8075-C3C5DFB53F97}"/>
    <dgm:cxn modelId="{1440FD1B-6152-41CD-AC14-371BA9B159C3}" srcId="{5E6FBF90-98A0-4751-BD14-1DE0826039F0}" destId="{DF0BF463-7560-4E53-8C05-5CF658581BFF}" srcOrd="0" destOrd="0" parTransId="{ECAE821A-97ED-4079-A6EC-A4B0682AFC53}" sibTransId="{44A76564-9340-4498-A689-DB18EF37C3DE}"/>
    <dgm:cxn modelId="{26611920-3824-4C6F-AB3D-C669B977BFCE}" type="presOf" srcId="{F2009E57-1AD1-4EAB-838A-CBA6B6994433}" destId="{ED2534FD-B721-400A-9412-91119CF5387C}" srcOrd="0" destOrd="0" presId="urn:microsoft.com/office/officeart/2005/8/layout/process3"/>
    <dgm:cxn modelId="{FCEAC120-6104-4539-A495-D38DFE006E0A}" srcId="{336AFDB5-73BD-45DF-9928-27EA57499E8C}" destId="{074F5484-879B-4522-B475-68C00EC6EDFA}" srcOrd="0" destOrd="0" parTransId="{B660DED1-F7BD-47D1-BAC3-18D4800D7C4B}" sibTransId="{896C30C9-8EE3-4E82-A623-6A6DDBACDE9E}"/>
    <dgm:cxn modelId="{A6A7902F-C102-4087-A817-320D047B342C}" srcId="{61CC72EE-313F-4CEA-8D9B-ABD013C3548C}" destId="{F141604B-5DBB-4B94-BFC7-1E7B72C9673F}" srcOrd="2" destOrd="0" parTransId="{97BB6DB4-AFAA-409F-871D-B0923B2B90CA}" sibTransId="{04C00AC4-9DF5-4EF1-887D-6F082B7E5A6E}"/>
    <dgm:cxn modelId="{88E5B333-B206-4993-B855-BF23C114CD76}" type="presOf" srcId="{252D5335-00F4-4ED8-8EBC-F0F02B0BA147}" destId="{ED2534FD-B721-400A-9412-91119CF5387C}" srcOrd="0" destOrd="1" presId="urn:microsoft.com/office/officeart/2005/8/layout/process3"/>
    <dgm:cxn modelId="{6FE5FE35-15C2-47BF-83AA-62042FAAEB2F}" type="presOf" srcId="{14C05F33-CBE7-4066-A608-4E1F177281B1}" destId="{B834DF22-FECE-48CA-949D-BB265B534384}" srcOrd="1" destOrd="0" presId="urn:microsoft.com/office/officeart/2005/8/layout/process3"/>
    <dgm:cxn modelId="{2754DC37-E34F-4157-B3B0-F7EE017315B8}" type="presOf" srcId="{04C00AC4-9DF5-4EF1-887D-6F082B7E5A6E}" destId="{3003F349-37D4-4BAB-A764-312C9530A962}" srcOrd="0" destOrd="0" presId="urn:microsoft.com/office/officeart/2005/8/layout/process3"/>
    <dgm:cxn modelId="{87D2603C-1B46-406C-8B52-B0A27FE19277}" type="presOf" srcId="{D6934798-91C3-4869-8971-C97DBFB619AE}" destId="{0E07A049-2981-491A-8798-464DF4A6E00B}" srcOrd="1" destOrd="0" presId="urn:microsoft.com/office/officeart/2005/8/layout/process3"/>
    <dgm:cxn modelId="{3B3D1A3F-ED5B-4137-8CFC-AF9EEB9040DB}" type="presOf" srcId="{D6934798-91C3-4869-8971-C97DBFB619AE}" destId="{E206E228-194E-4736-A415-C056FD954538}" srcOrd="0" destOrd="0" presId="urn:microsoft.com/office/officeart/2005/8/layout/process3"/>
    <dgm:cxn modelId="{35BF0D68-54A9-43BC-B0F5-1EC7AF45E3E5}" srcId="{F141604B-5DBB-4B94-BFC7-1E7B72C9673F}" destId="{F2009E57-1AD1-4EAB-838A-CBA6B6994433}" srcOrd="0" destOrd="0" parTransId="{A1594270-9088-4D91-A12F-4C811A6DDEC5}" sibTransId="{888B16F0-E109-4AA6-934B-3AD6878EA3DF}"/>
    <dgm:cxn modelId="{4F4E6F69-B2AE-49FD-9AC4-B10CC3179DBD}" type="presOf" srcId="{F141604B-5DBB-4B94-BFC7-1E7B72C9673F}" destId="{26764FA7-9155-446F-B6B7-C3DC8F7193BD}" srcOrd="0" destOrd="0" presId="urn:microsoft.com/office/officeart/2005/8/layout/process3"/>
    <dgm:cxn modelId="{5A92584E-C43F-4675-8D22-CD474466E38F}" type="presOf" srcId="{61FC2941-62F1-4B96-8D0B-2C85FCB4292C}" destId="{9A50B603-5436-4CF7-A48D-0BCDEFBEF581}" srcOrd="1" destOrd="0" presId="urn:microsoft.com/office/officeart/2005/8/layout/process3"/>
    <dgm:cxn modelId="{882C3E70-FAFD-4119-A915-DC85CBF330A2}" srcId="{14C05F33-CBE7-4066-A608-4E1F177281B1}" destId="{48F4A1B0-D86C-43BA-8869-B559AFD40B8F}" srcOrd="1" destOrd="0" parTransId="{42A441EE-8F9E-4617-B5A9-F2EA49123C46}" sibTransId="{89200D10-7B9D-4CF2-93C8-35B447F43EB9}"/>
    <dgm:cxn modelId="{04608376-BCBC-4264-B1EB-F7CC1B9EE5BC}" srcId="{61CC72EE-313F-4CEA-8D9B-ABD013C3548C}" destId="{14C05F33-CBE7-4066-A608-4E1F177281B1}" srcOrd="0" destOrd="0" parTransId="{05C15E6B-6539-4A21-BED3-48C62156A0B5}" sibTransId="{D6934798-91C3-4869-8971-C97DBFB619AE}"/>
    <dgm:cxn modelId="{8A212D58-5E27-49EE-BD88-9AC914913717}" type="presOf" srcId="{336AFDB5-73BD-45DF-9928-27EA57499E8C}" destId="{73D75776-0B38-4798-AFAC-4AB5472CFB80}" srcOrd="0" destOrd="0" presId="urn:microsoft.com/office/officeart/2005/8/layout/process3"/>
    <dgm:cxn modelId="{BFA9147B-43A1-46FB-9D76-C6487ABCA89F}" type="presOf" srcId="{DDD75E22-ACA9-4C4A-88FD-9AFA83AAEBED}" destId="{F313FE60-FEDF-4FEA-B050-074704FB2A17}" srcOrd="0" destOrd="1" presId="urn:microsoft.com/office/officeart/2005/8/layout/process3"/>
    <dgm:cxn modelId="{BAA2287B-F6D5-4E54-8033-DC66BCB23B68}" type="presOf" srcId="{5E6FBF90-98A0-4751-BD14-1DE0826039F0}" destId="{8DA587BE-BD4D-4BFB-874F-1908D493F62F}" srcOrd="1" destOrd="0" presId="urn:microsoft.com/office/officeart/2005/8/layout/process3"/>
    <dgm:cxn modelId="{F3594F83-EAB1-41AD-953C-F094EF64C120}" type="presOf" srcId="{336AFDB5-73BD-45DF-9928-27EA57499E8C}" destId="{7674B957-EC8B-46D1-8D75-5A447A0539BD}" srcOrd="1" destOrd="0" presId="urn:microsoft.com/office/officeart/2005/8/layout/process3"/>
    <dgm:cxn modelId="{DC7B759A-CA67-4963-A348-F2FA401B1F12}" srcId="{F141604B-5DBB-4B94-BFC7-1E7B72C9673F}" destId="{252D5335-00F4-4ED8-8EBC-F0F02B0BA147}" srcOrd="1" destOrd="0" parTransId="{25B0F87E-47CA-4D3F-AC76-9D19A9E09E4A}" sibTransId="{BA9FF408-F8CC-4840-88BE-88F15897A18F}"/>
    <dgm:cxn modelId="{DB9C6DAC-B74A-4E5B-A5FF-AD54DDF85B34}" type="presOf" srcId="{DF0BF463-7560-4E53-8C05-5CF658581BFF}" destId="{F313FE60-FEDF-4FEA-B050-074704FB2A17}" srcOrd="0" destOrd="0" presId="urn:microsoft.com/office/officeart/2005/8/layout/process3"/>
    <dgm:cxn modelId="{4695D3C3-2F7E-4FA5-A916-6FDE5E846D02}" type="presOf" srcId="{DAD525DE-64B5-42E5-A63E-72625EB8AC3F}" destId="{92CEEA9B-CF63-43D6-AD0D-E8DA3C844F9F}" srcOrd="0" destOrd="0" presId="urn:microsoft.com/office/officeart/2005/8/layout/process3"/>
    <dgm:cxn modelId="{F0F46DC9-12D3-4C5C-BC39-3766151D76C0}" srcId="{61CC72EE-313F-4CEA-8D9B-ABD013C3548C}" destId="{5E6FBF90-98A0-4751-BD14-1DE0826039F0}" srcOrd="1" destOrd="0" parTransId="{3BECED03-CC3B-425A-A169-754FE8155B0B}" sibTransId="{61FC2941-62F1-4B96-8D0B-2C85FCB4292C}"/>
    <dgm:cxn modelId="{A6EC7FCA-9967-4403-8DE6-E388EBDEB78E}" srcId="{61CC72EE-313F-4CEA-8D9B-ABD013C3548C}" destId="{336AFDB5-73BD-45DF-9928-27EA57499E8C}" srcOrd="3" destOrd="0" parTransId="{D6C961C8-B14C-457A-9BCC-6510A43D7FD2}" sibTransId="{F8CF6B49-25D9-4D6D-9441-1F7C44C6C47A}"/>
    <dgm:cxn modelId="{B56332D5-A583-4A57-A841-AC9FDE700E80}" srcId="{14C05F33-CBE7-4066-A608-4E1F177281B1}" destId="{DAD525DE-64B5-42E5-A63E-72625EB8AC3F}" srcOrd="0" destOrd="0" parTransId="{12B1D9A4-289D-4FB9-80F5-C8886D3AB615}" sibTransId="{FAB899E8-2B52-4744-BEE1-6D1C69F75F15}"/>
    <dgm:cxn modelId="{E089E3DA-24CD-4A07-BC41-141DC77315B4}" type="presOf" srcId="{04C00AC4-9DF5-4EF1-887D-6F082B7E5A6E}" destId="{F188D805-2537-4AFB-8629-D66B0D8E9765}" srcOrd="1" destOrd="0" presId="urn:microsoft.com/office/officeart/2005/8/layout/process3"/>
    <dgm:cxn modelId="{22A70FE5-919F-4580-9CB8-852CA7944A06}" type="presOf" srcId="{F141604B-5DBB-4B94-BFC7-1E7B72C9673F}" destId="{918A90D3-E82D-495D-9090-42EF98643D4A}" srcOrd="1" destOrd="0" presId="urn:microsoft.com/office/officeart/2005/8/layout/process3"/>
    <dgm:cxn modelId="{3A2F1BE8-93AF-49E5-B09C-456856FF6CB8}" type="presOf" srcId="{074F5484-879B-4522-B475-68C00EC6EDFA}" destId="{757AA470-3D00-483C-A192-D406075828CE}" srcOrd="0" destOrd="0" presId="urn:microsoft.com/office/officeart/2005/8/layout/process3"/>
    <dgm:cxn modelId="{3B378EE9-3A97-4B6C-B317-3C7EA96BA57E}" srcId="{336AFDB5-73BD-45DF-9928-27EA57499E8C}" destId="{4BD7B42C-0CC9-45F6-B328-119AD87109D8}" srcOrd="1" destOrd="0" parTransId="{AC2DC2F9-C7E7-495E-9072-9E9829F07BCD}" sibTransId="{D0FC7A80-008B-4D2F-AE42-400F028327F4}"/>
    <dgm:cxn modelId="{DFD037EC-D3A1-4B05-B766-29214A5C8CAB}" type="presOf" srcId="{61CC72EE-313F-4CEA-8D9B-ABD013C3548C}" destId="{6A7CDA7E-ED94-4794-8C4B-ECC7AF206C90}" srcOrd="0" destOrd="0" presId="urn:microsoft.com/office/officeart/2005/8/layout/process3"/>
    <dgm:cxn modelId="{460A7DF0-391C-461B-A8D2-04EE2E8B9CE7}" type="presOf" srcId="{48F4A1B0-D86C-43BA-8869-B559AFD40B8F}" destId="{92CEEA9B-CF63-43D6-AD0D-E8DA3C844F9F}" srcOrd="0" destOrd="1" presId="urn:microsoft.com/office/officeart/2005/8/layout/process3"/>
    <dgm:cxn modelId="{024BF5F6-9ABC-4F3A-BF1E-55597064A1AD}" type="presOf" srcId="{61FC2941-62F1-4B96-8D0B-2C85FCB4292C}" destId="{DBC77FFF-5614-4E56-8DEB-83A64CE5E5BE}" srcOrd="0" destOrd="0" presId="urn:microsoft.com/office/officeart/2005/8/layout/process3"/>
    <dgm:cxn modelId="{7F74AFF8-8A65-491D-ABB5-123670C667DB}" type="presOf" srcId="{14C05F33-CBE7-4066-A608-4E1F177281B1}" destId="{7DA1264E-7187-435B-95F1-9EA86974115A}" srcOrd="0" destOrd="0" presId="urn:microsoft.com/office/officeart/2005/8/layout/process3"/>
    <dgm:cxn modelId="{98A06B4D-D022-4F5F-B576-6938A457FF79}" type="presParOf" srcId="{6A7CDA7E-ED94-4794-8C4B-ECC7AF206C90}" destId="{298A40DF-9A1E-4927-B31C-2ECF9330C15F}" srcOrd="0" destOrd="0" presId="urn:microsoft.com/office/officeart/2005/8/layout/process3"/>
    <dgm:cxn modelId="{758FAAFE-5E8A-4E73-8990-C35A5B76975F}" type="presParOf" srcId="{298A40DF-9A1E-4927-B31C-2ECF9330C15F}" destId="{7DA1264E-7187-435B-95F1-9EA86974115A}" srcOrd="0" destOrd="0" presId="urn:microsoft.com/office/officeart/2005/8/layout/process3"/>
    <dgm:cxn modelId="{1CEB6186-BF39-4B45-9430-06486BCAE083}" type="presParOf" srcId="{298A40DF-9A1E-4927-B31C-2ECF9330C15F}" destId="{B834DF22-FECE-48CA-949D-BB265B534384}" srcOrd="1" destOrd="0" presId="urn:microsoft.com/office/officeart/2005/8/layout/process3"/>
    <dgm:cxn modelId="{053F6C6F-B75A-4AAD-8CE6-C160F67ECFAB}" type="presParOf" srcId="{298A40DF-9A1E-4927-B31C-2ECF9330C15F}" destId="{92CEEA9B-CF63-43D6-AD0D-E8DA3C844F9F}" srcOrd="2" destOrd="0" presId="urn:microsoft.com/office/officeart/2005/8/layout/process3"/>
    <dgm:cxn modelId="{A6E23236-6BC1-4ECE-B9A7-2934C7436E7B}" type="presParOf" srcId="{6A7CDA7E-ED94-4794-8C4B-ECC7AF206C90}" destId="{E206E228-194E-4736-A415-C056FD954538}" srcOrd="1" destOrd="0" presId="urn:microsoft.com/office/officeart/2005/8/layout/process3"/>
    <dgm:cxn modelId="{ADA6C236-1DC9-4BBD-8023-ACC98BA02CFE}" type="presParOf" srcId="{E206E228-194E-4736-A415-C056FD954538}" destId="{0E07A049-2981-491A-8798-464DF4A6E00B}" srcOrd="0" destOrd="0" presId="urn:microsoft.com/office/officeart/2005/8/layout/process3"/>
    <dgm:cxn modelId="{9202687C-C0AA-49A3-BDF9-ACB60BFEC504}" type="presParOf" srcId="{6A7CDA7E-ED94-4794-8C4B-ECC7AF206C90}" destId="{320C4FD1-80C5-4B2A-A4E7-0985216DB4D4}" srcOrd="2" destOrd="0" presId="urn:microsoft.com/office/officeart/2005/8/layout/process3"/>
    <dgm:cxn modelId="{A52173A3-4D83-4487-AB09-3666B553E42C}" type="presParOf" srcId="{320C4FD1-80C5-4B2A-A4E7-0985216DB4D4}" destId="{E79E25BA-6512-4023-83C6-2208D45E4063}" srcOrd="0" destOrd="0" presId="urn:microsoft.com/office/officeart/2005/8/layout/process3"/>
    <dgm:cxn modelId="{F8B32401-9D7F-43B5-9583-3406AC27EA2A}" type="presParOf" srcId="{320C4FD1-80C5-4B2A-A4E7-0985216DB4D4}" destId="{8DA587BE-BD4D-4BFB-874F-1908D493F62F}" srcOrd="1" destOrd="0" presId="urn:microsoft.com/office/officeart/2005/8/layout/process3"/>
    <dgm:cxn modelId="{6D393015-82E5-40B4-A8C5-6545E6478C71}" type="presParOf" srcId="{320C4FD1-80C5-4B2A-A4E7-0985216DB4D4}" destId="{F313FE60-FEDF-4FEA-B050-074704FB2A17}" srcOrd="2" destOrd="0" presId="urn:microsoft.com/office/officeart/2005/8/layout/process3"/>
    <dgm:cxn modelId="{359F32AB-26AB-43A8-A5A2-54844AF92144}" type="presParOf" srcId="{6A7CDA7E-ED94-4794-8C4B-ECC7AF206C90}" destId="{DBC77FFF-5614-4E56-8DEB-83A64CE5E5BE}" srcOrd="3" destOrd="0" presId="urn:microsoft.com/office/officeart/2005/8/layout/process3"/>
    <dgm:cxn modelId="{257F4076-FD40-4726-A981-CB319CDF71DE}" type="presParOf" srcId="{DBC77FFF-5614-4E56-8DEB-83A64CE5E5BE}" destId="{9A50B603-5436-4CF7-A48D-0BCDEFBEF581}" srcOrd="0" destOrd="0" presId="urn:microsoft.com/office/officeart/2005/8/layout/process3"/>
    <dgm:cxn modelId="{D4D3D63C-9D35-4E0B-B591-40D6643C78B4}" type="presParOf" srcId="{6A7CDA7E-ED94-4794-8C4B-ECC7AF206C90}" destId="{2A14C066-3CD9-43B0-B5A0-D94AB53937AE}" srcOrd="4" destOrd="0" presId="urn:microsoft.com/office/officeart/2005/8/layout/process3"/>
    <dgm:cxn modelId="{289EA80B-D66A-485B-8907-39E8B10E8CBC}" type="presParOf" srcId="{2A14C066-3CD9-43B0-B5A0-D94AB53937AE}" destId="{26764FA7-9155-446F-B6B7-C3DC8F7193BD}" srcOrd="0" destOrd="0" presId="urn:microsoft.com/office/officeart/2005/8/layout/process3"/>
    <dgm:cxn modelId="{26A008C7-6519-44C0-85CB-C1A2C1A14F6B}" type="presParOf" srcId="{2A14C066-3CD9-43B0-B5A0-D94AB53937AE}" destId="{918A90D3-E82D-495D-9090-42EF98643D4A}" srcOrd="1" destOrd="0" presId="urn:microsoft.com/office/officeart/2005/8/layout/process3"/>
    <dgm:cxn modelId="{A56EE66D-5642-41F9-B0CB-67526B5DA66E}" type="presParOf" srcId="{2A14C066-3CD9-43B0-B5A0-D94AB53937AE}" destId="{ED2534FD-B721-400A-9412-91119CF5387C}" srcOrd="2" destOrd="0" presId="urn:microsoft.com/office/officeart/2005/8/layout/process3"/>
    <dgm:cxn modelId="{6C043835-6A80-4AA4-84C2-4E5D5C07AC5A}" type="presParOf" srcId="{6A7CDA7E-ED94-4794-8C4B-ECC7AF206C90}" destId="{3003F349-37D4-4BAB-A764-312C9530A962}" srcOrd="5" destOrd="0" presId="urn:microsoft.com/office/officeart/2005/8/layout/process3"/>
    <dgm:cxn modelId="{DD341610-D13B-411B-804D-2A741E4A91A1}" type="presParOf" srcId="{3003F349-37D4-4BAB-A764-312C9530A962}" destId="{F188D805-2537-4AFB-8629-D66B0D8E9765}" srcOrd="0" destOrd="0" presId="urn:microsoft.com/office/officeart/2005/8/layout/process3"/>
    <dgm:cxn modelId="{9EA75F8C-8F41-46E1-ADA3-FAAF3C68F907}" type="presParOf" srcId="{6A7CDA7E-ED94-4794-8C4B-ECC7AF206C90}" destId="{F55D28B2-AF86-446D-AE6B-A7F9D7A22D46}" srcOrd="6" destOrd="0" presId="urn:microsoft.com/office/officeart/2005/8/layout/process3"/>
    <dgm:cxn modelId="{153D6802-9349-4044-AC03-68294D6F1567}" type="presParOf" srcId="{F55D28B2-AF86-446D-AE6B-A7F9D7A22D46}" destId="{73D75776-0B38-4798-AFAC-4AB5472CFB80}" srcOrd="0" destOrd="0" presId="urn:microsoft.com/office/officeart/2005/8/layout/process3"/>
    <dgm:cxn modelId="{5E2330CB-6D09-4C48-9AC1-07058C9EF69C}" type="presParOf" srcId="{F55D28B2-AF86-446D-AE6B-A7F9D7A22D46}" destId="{7674B957-EC8B-46D1-8D75-5A447A0539BD}" srcOrd="1" destOrd="0" presId="urn:microsoft.com/office/officeart/2005/8/layout/process3"/>
    <dgm:cxn modelId="{A9E0BF2E-2B05-46FD-BB5B-871124C30FDC}" type="presParOf" srcId="{F55D28B2-AF86-446D-AE6B-A7F9D7A22D46}" destId="{757AA470-3D00-483C-A192-D406075828CE}"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4DF22-FECE-48CA-949D-BB265B534384}">
      <dsp:nvSpPr>
        <dsp:cNvPr id="0" name=""/>
        <dsp:cNvSpPr/>
      </dsp:nvSpPr>
      <dsp:spPr>
        <a:xfrm>
          <a:off x="893" y="127737"/>
          <a:ext cx="1123396" cy="50626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cs typeface="Arial" panose="020B0604020202020204" pitchFamily="34" charset="0"/>
            </a:rPr>
            <a:t>Listen</a:t>
          </a:r>
        </a:p>
      </dsp:txBody>
      <dsp:txXfrm>
        <a:off x="893" y="127737"/>
        <a:ext cx="1123396" cy="337512"/>
      </dsp:txXfrm>
    </dsp:sp>
    <dsp:sp modelId="{92CEEA9B-CF63-43D6-AD0D-E8DA3C844F9F}">
      <dsp:nvSpPr>
        <dsp:cNvPr id="0" name=""/>
        <dsp:cNvSpPr/>
      </dsp:nvSpPr>
      <dsp:spPr>
        <a:xfrm>
          <a:off x="230987" y="465249"/>
          <a:ext cx="1123396" cy="2607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Acknowledge the informtion about allegations or concerns of abuse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Take the person seriously </a:t>
          </a:r>
        </a:p>
      </dsp:txBody>
      <dsp:txXfrm>
        <a:off x="263890" y="498152"/>
        <a:ext cx="1057590" cy="2541606"/>
      </dsp:txXfrm>
    </dsp:sp>
    <dsp:sp modelId="{E206E228-194E-4736-A415-C056FD954538}">
      <dsp:nvSpPr>
        <dsp:cNvPr id="0" name=""/>
        <dsp:cNvSpPr/>
      </dsp:nvSpPr>
      <dsp:spPr>
        <a:xfrm>
          <a:off x="1294593" y="156647"/>
          <a:ext cx="361041" cy="279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1294593" y="212586"/>
        <a:ext cx="277133" cy="167815"/>
      </dsp:txXfrm>
    </dsp:sp>
    <dsp:sp modelId="{8DA587BE-BD4D-4BFB-874F-1908D493F62F}">
      <dsp:nvSpPr>
        <dsp:cNvPr id="0" name=""/>
        <dsp:cNvSpPr/>
      </dsp:nvSpPr>
      <dsp:spPr>
        <a:xfrm>
          <a:off x="1805501" y="127737"/>
          <a:ext cx="1123396" cy="50626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cs typeface="Arial" panose="020B0604020202020204" pitchFamily="34" charset="0"/>
            </a:rPr>
            <a:t>Respond</a:t>
          </a:r>
        </a:p>
      </dsp:txBody>
      <dsp:txXfrm>
        <a:off x="1805501" y="127737"/>
        <a:ext cx="1123396" cy="337512"/>
      </dsp:txXfrm>
    </dsp:sp>
    <dsp:sp modelId="{F313FE60-FEDF-4FEA-B050-074704FB2A17}">
      <dsp:nvSpPr>
        <dsp:cNvPr id="0" name=""/>
        <dsp:cNvSpPr/>
      </dsp:nvSpPr>
      <dsp:spPr>
        <a:xfrm>
          <a:off x="2035594" y="465249"/>
          <a:ext cx="1123396" cy="2607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Ensure the immediate safety of the child or vulnerable adult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In an emergency call 999</a:t>
          </a:r>
        </a:p>
      </dsp:txBody>
      <dsp:txXfrm>
        <a:off x="2068497" y="498152"/>
        <a:ext cx="1057590" cy="2541606"/>
      </dsp:txXfrm>
    </dsp:sp>
    <dsp:sp modelId="{DBC77FFF-5614-4E56-8DEB-83A64CE5E5BE}">
      <dsp:nvSpPr>
        <dsp:cNvPr id="0" name=""/>
        <dsp:cNvSpPr/>
      </dsp:nvSpPr>
      <dsp:spPr>
        <a:xfrm>
          <a:off x="3099200" y="156647"/>
          <a:ext cx="361041" cy="279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3099200" y="212586"/>
        <a:ext cx="277133" cy="167815"/>
      </dsp:txXfrm>
    </dsp:sp>
    <dsp:sp modelId="{918A90D3-E82D-495D-9090-42EF98643D4A}">
      <dsp:nvSpPr>
        <dsp:cNvPr id="0" name=""/>
        <dsp:cNvSpPr/>
      </dsp:nvSpPr>
      <dsp:spPr>
        <a:xfrm>
          <a:off x="3610109" y="127737"/>
          <a:ext cx="1123396" cy="50626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cs typeface="Arial" panose="020B0604020202020204" pitchFamily="34" charset="0"/>
            </a:rPr>
            <a:t>Record</a:t>
          </a:r>
        </a:p>
      </dsp:txBody>
      <dsp:txXfrm>
        <a:off x="3610109" y="127737"/>
        <a:ext cx="1123396" cy="337512"/>
      </dsp:txXfrm>
    </dsp:sp>
    <dsp:sp modelId="{ED2534FD-B721-400A-9412-91119CF5387C}">
      <dsp:nvSpPr>
        <dsp:cNvPr id="0" name=""/>
        <dsp:cNvSpPr/>
      </dsp:nvSpPr>
      <dsp:spPr>
        <a:xfrm>
          <a:off x="3840202" y="465249"/>
          <a:ext cx="1123396" cy="2607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As soon as possible make a record of what was said, heard and/or seen.</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Do not investigate the situation </a:t>
          </a:r>
        </a:p>
      </dsp:txBody>
      <dsp:txXfrm>
        <a:off x="3873105" y="498152"/>
        <a:ext cx="1057590" cy="2541606"/>
      </dsp:txXfrm>
    </dsp:sp>
    <dsp:sp modelId="{3003F349-37D4-4BAB-A764-312C9530A962}">
      <dsp:nvSpPr>
        <dsp:cNvPr id="0" name=""/>
        <dsp:cNvSpPr/>
      </dsp:nvSpPr>
      <dsp:spPr>
        <a:xfrm>
          <a:off x="4903808" y="156647"/>
          <a:ext cx="361041" cy="279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4903808" y="212586"/>
        <a:ext cx="277133" cy="167815"/>
      </dsp:txXfrm>
    </dsp:sp>
    <dsp:sp modelId="{7674B957-EC8B-46D1-8D75-5A447A0539BD}">
      <dsp:nvSpPr>
        <dsp:cNvPr id="0" name=""/>
        <dsp:cNvSpPr/>
      </dsp:nvSpPr>
      <dsp:spPr>
        <a:xfrm>
          <a:off x="5414716" y="127737"/>
          <a:ext cx="1123396" cy="506268"/>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b="1" kern="1200">
              <a:solidFill>
                <a:sysClr val="windowText" lastClr="000000"/>
              </a:solidFill>
              <a:latin typeface="Arial" panose="020B0604020202020204" pitchFamily="34" charset="0"/>
              <a:cs typeface="Arial" panose="020B0604020202020204" pitchFamily="34" charset="0"/>
            </a:rPr>
            <a:t>Refer</a:t>
          </a:r>
        </a:p>
      </dsp:txBody>
      <dsp:txXfrm>
        <a:off x="5414716" y="127737"/>
        <a:ext cx="1123396" cy="337512"/>
      </dsp:txXfrm>
    </dsp:sp>
    <dsp:sp modelId="{757AA470-3D00-483C-A192-D406075828CE}">
      <dsp:nvSpPr>
        <dsp:cNvPr id="0" name=""/>
        <dsp:cNvSpPr/>
      </dsp:nvSpPr>
      <dsp:spPr>
        <a:xfrm>
          <a:off x="5644809" y="465249"/>
          <a:ext cx="1123396" cy="2607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Pass all the information to the Designated Safeguarding Lead</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In the DSL absence pass the information the the CEO or designated Trustee lead for safeguarding</a:t>
          </a:r>
        </a:p>
      </dsp:txBody>
      <dsp:txXfrm>
        <a:off x="5677712" y="498152"/>
        <a:ext cx="1057590" cy="25416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2798</Words>
  <Characters>15954</Characters>
  <Application>Microsoft Office Word</Application>
  <DocSecurity>6</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Conroy</dc:creator>
  <cp:lastModifiedBy>Emma Lucas</cp:lastModifiedBy>
  <cp:revision>9</cp:revision>
  <cp:lastPrinted>2018-05-21T10:52:00Z</cp:lastPrinted>
  <dcterms:created xsi:type="dcterms:W3CDTF">2023-09-06T15:22:00Z</dcterms:created>
  <dcterms:modified xsi:type="dcterms:W3CDTF">2026-01-14T16:14:00Z</dcterms:modified>
</cp:coreProperties>
</file>